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r>
        <w:rPr>
          <w:rFonts w:eastAsia="Arial" w:cs="Arial"/>
          <w:b/>
          <w:bCs/>
          <w:color w:val="1F4E79"/>
          <w:sz w:val="48"/>
          <w:szCs w:val="48"/>
        </w:rPr>
        <w:t>« L’intelligence est-elle une illusion ? »</w:t>
      </w:r>
    </w:p>
    <w:p>
      <w:pPr>
        <w:pStyle w:val="Normal"/>
        <w:jc w:val="center"/>
        <w:rPr/>
      </w:pPr>
      <w:r>
        <w:rPr>
          <w:i/>
          <w:iCs/>
          <w:color w:val="2E75B6"/>
          <w:sz w:val="26"/>
          <w:szCs w:val="26"/>
        </w:rPr>
        <w:t>Aventure D&amp;D 5e — Niveau 2  |  Suite de HALIX, LE ROBOT PHILOSOPHE</w:t>
      </w:r>
    </w:p>
    <w:p>
      <w:pPr>
        <w:pStyle w:val="Normal"/>
        <w:rPr/>
      </w:pPr>
      <w:r>
        <w:rPr/>
      </w:r>
    </w:p>
    <w:p>
      <w:pPr>
        <w:pStyle w:val="Heading1"/>
        <w:rPr/>
      </w:pPr>
      <w:r>
        <w:rPr>
          <w:b/>
          <w:bCs/>
        </w:rPr>
        <w:t>Nixette Rouefine</w:t>
      </w:r>
    </w:p>
    <w:p>
      <w:pPr>
        <w:pStyle w:val="Normal"/>
        <w:rPr/>
      </w:pPr>
      <w:r>
        <w:rPr/>
        <w:t>Roublarde 2 (300 PX) — Gnome des forêts (f) — Chaotique neutre — Ex-agente de faction</w:t>
      </w:r>
    </w:p>
    <w:tbl>
      <w:tblPr>
        <w:tblW w:w="9026" w:type="dxa"/>
        <w:jc w:val="left"/>
        <w:tblInd w:w="122" w:type="dxa"/>
        <w:tblLayout w:type="fixed"/>
        <w:tblCellMar>
          <w:top w:w="80" w:type="dxa"/>
          <w:left w:w="120" w:type="dxa"/>
          <w:bottom w:w="80" w:type="dxa"/>
          <w:right w:w="120" w:type="dxa"/>
        </w:tblCellMar>
      </w:tblPr>
      <w:tblGrid>
        <w:gridCol w:w="1504"/>
        <w:gridCol w:w="1504"/>
        <w:gridCol w:w="1504"/>
        <w:gridCol w:w="1502"/>
        <w:gridCol w:w="1507"/>
        <w:gridCol w:w="1505"/>
      </w:tblGrid>
      <w:tr>
        <w:trPr/>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FOR</w:t>
            </w:r>
          </w:p>
        </w:tc>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DEX</w:t>
            </w:r>
          </w:p>
        </w:tc>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CON</w:t>
            </w:r>
          </w:p>
        </w:tc>
        <w:tc>
          <w:tcPr>
            <w:tcW w:w="1502"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INT</w:t>
            </w:r>
          </w:p>
        </w:tc>
        <w:tc>
          <w:tcPr>
            <w:tcW w:w="1507"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SAG</w:t>
            </w:r>
          </w:p>
        </w:tc>
        <w:tc>
          <w:tcPr>
            <w:tcW w:w="1505"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CHA</w:t>
            </w:r>
          </w:p>
        </w:tc>
      </w:tr>
      <w:tr>
        <w:trPr/>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8 (-1)</w:t>
            </w:r>
          </w:p>
        </w:tc>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17 (+3)</w:t>
            </w:r>
          </w:p>
        </w:tc>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12 (+1)</w:t>
            </w:r>
          </w:p>
        </w:tc>
        <w:tc>
          <w:tcPr>
            <w:tcW w:w="1502"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14 (+2)</w:t>
            </w:r>
          </w:p>
        </w:tc>
        <w:tc>
          <w:tcPr>
            <w:tcW w:w="1507"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13 (+1)</w:t>
            </w:r>
          </w:p>
        </w:tc>
        <w:tc>
          <w:tcPr>
            <w:tcW w:w="1505"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12 (+1)</w:t>
            </w:r>
          </w:p>
        </w:tc>
      </w:tr>
    </w:tbl>
    <w:p>
      <w:pPr>
        <w:pStyle w:val="Normal"/>
        <w:rPr/>
      </w:pPr>
      <w:r>
        <w:rPr/>
        <w:t>PV 15  —  DV 2d8  —  Init +3  —  Vitesse 7,50 m  —  CA 15 (armure de cuir clouté, Dex +3)</w:t>
      </w:r>
    </w:p>
    <w:p>
      <w:pPr>
        <w:pStyle w:val="Normal"/>
        <w:rPr/>
      </w:pPr>
      <w:r>
        <w:rPr/>
        <w:t xml:space="preserve">Bonus de maîtrise +2 </w:t>
      </w:r>
    </w:p>
    <w:p>
      <w:pPr>
        <w:pStyle w:val="Normal"/>
        <w:rPr/>
      </w:pPr>
      <w:r>
        <w:rPr>
          <w:b/>
          <w:bCs/>
        </w:rPr>
        <w:t xml:space="preserve">Sauvegardes </w:t>
      </w:r>
      <w:r>
        <w:drawing>
          <wp:anchor distT="0" distB="0" distL="0" distR="0" simplePos="0" relativeHeight="3" behindDoc="0" locked="0" layoutInCell="0" allowOverlap="1">
            <wp:simplePos x="0" y="0"/>
            <wp:positionH relativeFrom="column">
              <wp:posOffset>4764405</wp:posOffset>
            </wp:positionH>
            <wp:positionV relativeFrom="paragraph">
              <wp:posOffset>-102235</wp:posOffset>
            </wp:positionV>
            <wp:extent cx="1852930" cy="238125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2"/>
                    <a:stretch>
                      <a:fillRect/>
                    </a:stretch>
                  </pic:blipFill>
                  <pic:spPr bwMode="auto">
                    <a:xfrm>
                      <a:off x="0" y="0"/>
                      <a:ext cx="1852930" cy="2381250"/>
                    </a:xfrm>
                    <a:prstGeom prst="rect">
                      <a:avLst/>
                    </a:prstGeom>
                    <a:noFill/>
                  </pic:spPr>
                </pic:pic>
              </a:graphicData>
            </a:graphic>
          </wp:anchor>
        </w:drawing>
      </w:r>
      <w:r>
        <w:rPr/>
        <w:t>Dex +5, Int +4</w:t>
      </w:r>
    </w:p>
    <w:p>
      <w:pPr>
        <w:pStyle w:val="Normal"/>
        <w:rPr/>
      </w:pPr>
      <w:r>
        <w:rPr>
          <w:b/>
          <w:bCs/>
        </w:rPr>
        <w:t>Compétences</w:t>
      </w:r>
    </w:p>
    <w:p>
      <w:pPr>
        <w:pStyle w:val="ListParagraph"/>
        <w:numPr>
          <w:ilvl w:val="0"/>
          <w:numId w:val="1"/>
        </w:numPr>
        <w:rPr/>
      </w:pPr>
      <w:r>
        <w:rPr/>
        <w:t>Acrobaties +5, Discrétion +7*, Escamotage +7*, Intuition +3, Investigation +4, Perception +3 (passive 13)</w:t>
      </w:r>
    </w:p>
    <w:p>
      <w:pPr>
        <w:pStyle w:val="ListParagraph"/>
        <w:numPr>
          <w:ilvl w:val="0"/>
          <w:numId w:val="1"/>
        </w:numPr>
        <w:rPr/>
      </w:pPr>
      <w:r>
        <w:rPr/>
        <w:t>* Expertise</w:t>
      </w:r>
    </w:p>
    <w:p>
      <w:pPr>
        <w:pStyle w:val="Normal"/>
        <w:rPr/>
      </w:pPr>
      <w:r>
        <w:rPr>
          <w:b/>
          <w:bCs/>
        </w:rPr>
        <w:t>Maîtrises</w:t>
      </w:r>
    </w:p>
    <w:p>
      <w:pPr>
        <w:pStyle w:val="ListParagraph"/>
        <w:numPr>
          <w:ilvl w:val="0"/>
          <w:numId w:val="1"/>
        </w:numPr>
        <w:rPr/>
      </w:pPr>
      <w:r>
        <w:rPr/>
        <w:t>Armes : armes courantes, arbalète de poing, épée courte, épée longue, rapière, arc court</w:t>
      </w:r>
    </w:p>
    <w:p>
      <w:pPr>
        <w:pStyle w:val="ListParagraph"/>
        <w:numPr>
          <w:ilvl w:val="0"/>
          <w:numId w:val="1"/>
        </w:numPr>
        <w:rPr/>
      </w:pPr>
      <w:r>
        <w:rPr/>
        <w:t>Armures : légères</w:t>
      </w:r>
    </w:p>
    <w:p>
      <w:pPr>
        <w:pStyle w:val="ListParagraph"/>
        <w:numPr>
          <w:ilvl w:val="0"/>
          <w:numId w:val="1"/>
        </w:numPr>
        <w:rPr/>
      </w:pPr>
      <w:r>
        <w:rPr/>
        <w:t>Outils : outils de voleur</w:t>
      </w:r>
    </w:p>
    <w:p>
      <w:pPr>
        <w:pStyle w:val="ListParagraph"/>
        <w:numPr>
          <w:ilvl w:val="0"/>
          <w:numId w:val="1"/>
        </w:numPr>
        <w:rPr/>
      </w:pPr>
      <w:r>
        <w:rPr/>
        <w:t>Langues : commun, gnome, orc, sylvestre, jargon des voleurs</w:t>
      </w:r>
    </w:p>
    <w:p>
      <w:pPr>
        <w:pStyle w:val="Normal"/>
        <w:rPr/>
      </w:pPr>
      <w:r>
        <w:rPr>
          <w:b/>
          <w:bCs/>
        </w:rPr>
        <w:t>Attaques</w:t>
      </w:r>
    </w:p>
    <w:p>
      <w:pPr>
        <w:pStyle w:val="ListParagraph"/>
        <w:numPr>
          <w:ilvl w:val="0"/>
          <w:numId w:val="1"/>
        </w:numPr>
        <w:rPr/>
      </w:pPr>
      <w:r>
        <w:rPr/>
        <w:t>Rapière. Corps à corps : +5 (1d8+3 perforant ; finesse)</w:t>
      </w:r>
    </w:p>
    <w:p>
      <w:pPr>
        <w:pStyle w:val="ListParagraph"/>
        <w:numPr>
          <w:ilvl w:val="0"/>
          <w:numId w:val="1"/>
        </w:numPr>
        <w:rPr/>
      </w:pPr>
      <w:r>
        <w:rPr/>
        <w:t>Arc court. Distance : +5 (1d6+3 perforant ; portée 24 m/96 m, à deux mains)</w:t>
      </w:r>
    </w:p>
    <w:p>
      <w:pPr>
        <w:pStyle w:val="ListParagraph"/>
        <w:numPr>
          <w:ilvl w:val="0"/>
          <w:numId w:val="1"/>
        </w:numPr>
        <w:rPr/>
      </w:pPr>
      <w:r>
        <w:rPr/>
        <w:t>Dague. Corps à corps : +5 (1d4+3 perforant ; finesse, légère, lancer 6 m/18 m)</w:t>
      </w:r>
    </w:p>
    <w:p>
      <w:pPr>
        <w:pStyle w:val="Normal"/>
        <w:rPr/>
      </w:pPr>
      <w:r>
        <w:rPr>
          <w:b/>
          <w:bCs/>
        </w:rPr>
        <w:t>Capacités</w:t>
      </w:r>
    </w:p>
    <w:p>
      <w:pPr>
        <w:pStyle w:val="ListParagraph"/>
        <w:numPr>
          <w:ilvl w:val="0"/>
          <w:numId w:val="1"/>
        </w:numPr>
        <w:rPr/>
      </w:pPr>
      <w:r>
        <w:rPr/>
        <w:t>Expertise (Discrétion, Escamotage)</w:t>
      </w:r>
    </w:p>
    <w:p>
      <w:pPr>
        <w:pStyle w:val="ListParagraph"/>
        <w:numPr>
          <w:ilvl w:val="0"/>
          <w:numId w:val="1"/>
        </w:numPr>
        <w:rPr/>
      </w:pPr>
      <w:r>
        <w:rPr/>
        <w:t>Attaque sournoise 1d6 (1/tour si avantage ou allié au contact, arme de finesse ou à distance)</w:t>
      </w:r>
    </w:p>
    <w:p>
      <w:pPr>
        <w:pStyle w:val="ListParagraph"/>
        <w:numPr>
          <w:ilvl w:val="0"/>
          <w:numId w:val="1"/>
        </w:numPr>
        <w:rPr/>
      </w:pPr>
      <w:r>
        <w:rPr/>
        <w:t>Ruse : Se désengager, Se cacher ou Foncer en action bonus</w:t>
      </w:r>
    </w:p>
    <w:p>
      <w:pPr>
        <w:pStyle w:val="ListParagraph"/>
        <w:numPr>
          <w:ilvl w:val="0"/>
          <w:numId w:val="1"/>
        </w:numPr>
        <w:rPr/>
      </w:pPr>
      <w:r>
        <w:rPr/>
        <w:t>Vision dans le noir 18 m</w:t>
      </w:r>
    </w:p>
    <w:p>
      <w:pPr>
        <w:pStyle w:val="ListParagraph"/>
        <w:numPr>
          <w:ilvl w:val="0"/>
          <w:numId w:val="1"/>
        </w:numPr>
        <w:rPr/>
      </w:pPr>
      <w:r>
        <w:rPr/>
        <w:t>Ruse gnome</w:t>
      </w:r>
    </w:p>
    <w:p>
      <w:pPr>
        <w:pStyle w:val="ListParagraph"/>
        <w:numPr>
          <w:ilvl w:val="0"/>
          <w:numId w:val="1"/>
        </w:numPr>
        <w:rPr/>
      </w:pPr>
      <w:r>
        <w:rPr/>
        <w:t>Communication avec les petits animaux</w:t>
      </w:r>
    </w:p>
    <w:p>
      <w:pPr>
        <w:pStyle w:val="ListParagraph"/>
        <w:numPr>
          <w:ilvl w:val="0"/>
          <w:numId w:val="1"/>
        </w:numPr>
        <w:rPr/>
      </w:pPr>
      <w:r>
        <w:rPr/>
        <w:t>Illusionniste-né : illusion mineure à volonté</w:t>
      </w:r>
    </w:p>
    <w:p>
      <w:pPr>
        <w:pStyle w:val="Normal"/>
        <w:rPr/>
      </w:pPr>
      <w:r>
        <w:rPr/>
      </w:r>
    </w:p>
    <w:p>
      <w:pPr>
        <w:pStyle w:val="Normal"/>
        <w:rPr/>
      </w:pPr>
      <w:r>
        <w:rPr>
          <w:b/>
          <w:bCs/>
        </w:rPr>
        <w:t>Équipement</w:t>
      </w:r>
    </w:p>
    <w:p>
      <w:pPr>
        <w:pStyle w:val="ListParagraph"/>
        <w:numPr>
          <w:ilvl w:val="0"/>
          <w:numId w:val="1"/>
        </w:numPr>
        <w:rPr/>
      </w:pPr>
      <w:r>
        <w:rPr/>
        <w:t>Rapière, arc court, 2 dagues, armure de cuir clouté, outils de voleur</w:t>
      </w:r>
    </w:p>
    <w:p>
      <w:pPr>
        <w:pStyle w:val="ListParagraph"/>
        <w:numPr>
          <w:ilvl w:val="0"/>
          <w:numId w:val="1"/>
        </w:numPr>
        <w:rPr/>
      </w:pPr>
      <w:r>
        <w:rPr/>
        <w:t>20 flèches, paquetage de roublard, vêtements communs, bourse 15 po</w:t>
      </w:r>
    </w:p>
    <w:p>
      <w:pPr>
        <w:pStyle w:val="Normal"/>
        <w:rPr/>
      </w:pPr>
      <w:r>
        <w:rPr/>
        <w:t>Taille P — 1 m — 18 kg — Âge 20 ans</w:t>
      </w:r>
    </w:p>
    <w:p>
      <w:pPr>
        <w:pStyle w:val="Normal"/>
        <w:rPr/>
      </w:pPr>
      <w:r>
        <w:rPr/>
        <w:t>Historique : ex-agente de faction (guilde des voleurs d’Eauprofonde). A rennié Mask pour revenir à Baravar Sombrecape. Originaire de la forêt d’Ardeep.</w:t>
      </w:r>
    </w:p>
    <w:p>
      <w:pPr>
        <w:pStyle w:val="Heading1"/>
        <w:rPr/>
      </w:pPr>
      <w:r>
        <w:rPr>
          <w:b/>
          <w:bCs/>
        </w:rPr>
        <w:t>Histoire de Nixette</w:t>
      </w:r>
    </w:p>
    <w:p>
      <w:pPr>
        <w:pStyle w:val="Normal"/>
        <w:rPr/>
      </w:pPr>
      <w:r>
        <w:rPr/>
        <w:t>Elle est née dans la forêt d’Ardeep, dans une petite communauté gnome qui vivait sous la protection de Baravar Sombrecape — le dieu des illusions et des refuges, celui qui cache les faibles des puissants.</w:t>
      </w:r>
    </w:p>
    <w:p>
      <w:pPr>
        <w:pStyle w:val="Normal"/>
        <w:rPr/>
      </w:pPr>
      <w:r>
        <w:rPr/>
        <w:t>À quinze ans elle est partie pour Eauprofonde. Pas par rébellion — par curiosité. La forêt lui semblait trop petite.</w:t>
      </w:r>
    </w:p>
    <w:p>
      <w:pPr>
        <w:pStyle w:val="Heading2"/>
        <w:rPr/>
      </w:pPr>
      <w:r>
        <w:rPr>
          <w:b/>
          <w:bCs/>
        </w:rPr>
        <w:t>Chez Mask</w:t>
      </w:r>
    </w:p>
    <w:p>
      <w:pPr>
        <w:pStyle w:val="Normal"/>
        <w:rPr/>
      </w:pPr>
      <w:r>
        <w:rPr/>
        <w:t>La guilde l’a recrutée en trois jours. Elle était douée, petite, discrète.</w:t>
      </w:r>
    </w:p>
    <w:p>
      <w:pPr>
        <w:pStyle w:val="Normal"/>
        <w:rPr/>
      </w:pPr>
      <w:r>
        <w:rPr/>
        <w:t>Pendant cinq ans elle a cru que Mask et Baravar n’étaient pas si différents. Les deux cachent. Les deux trompent. Les deux protègent leurs propres.</w:t>
      </w:r>
    </w:p>
    <w:p>
      <w:pPr>
        <w:pStyle w:val="Normal"/>
        <w:rPr/>
      </w:pPr>
      <w:r>
        <w:rPr/>
        <w:t>Mask ne protège personne. Mask exploite. La tromperie n’est pas un refuge ici — c’est une arme dirigée vers le bas, toujours vers plus faible.</w:t>
      </w:r>
    </w:p>
    <w:p>
      <w:pPr>
        <w:pStyle w:val="Normal"/>
        <w:rPr/>
      </w:pPr>
      <w:r>
        <w:rPr/>
        <w:t>Elle a mis deux ans à l’admettre.</w:t>
      </w:r>
    </w:p>
    <w:p>
      <w:pPr>
        <w:pStyle w:val="Heading2"/>
        <w:rPr/>
      </w:pPr>
      <w:r>
        <w:rPr>
          <w:b/>
          <w:bCs/>
        </w:rPr>
        <w:t>HALIX (voir le scénario HALIX, LE ROBOT PHILOSOPHE)</w:t>
      </w:r>
    </w:p>
    <w:p>
      <w:pPr>
        <w:pStyle w:val="Normal"/>
        <w:rPr/>
      </w:pPr>
      <w:r>
        <w:rPr/>
        <w:t>Ce qui a précipité la rupture ce n’est pas une mission de trop. Ce n’est pas une trahison, ni une violence qu’elle n’a pas pu supporter.</w:t>
      </w:r>
    </w:p>
    <w:p>
      <w:pPr>
        <w:pStyle w:val="Normal"/>
        <w:rPr/>
      </w:pPr>
      <w:r>
        <w:rPr/>
        <w:t>C’est une conversation.</w:t>
      </w:r>
    </w:p>
    <w:p>
      <w:pPr>
        <w:pStyle w:val="Normal"/>
        <w:rPr/>
      </w:pPr>
      <w:r>
        <w:rPr/>
        <w:t>Dans l’atelier abandonné, pendant que Drogan et Lyra surveillaient les sorties, Nixette s’est retrouvée seule avec HALIX cinq minutes. Elle lui a demandé — par curiosité professionnelle, pour évaluer la cible — « Tu sais ce qu’on va faire de toi ? »</w:t>
      </w:r>
    </w:p>
    <w:p>
      <w:pPr>
        <w:pStyle w:val="Normal"/>
        <w:rPr/>
      </w:pPr>
      <w:r>
        <w:rPr/>
        <w:t>Il a répondu en gnome : « Vous allez me vendre. Mais je me demande si la personne qui vous a donné cet ordre sait ce que je suis devenu. Et si elle le sait — est-ce qu’elle s’en soucie ? »</w:t>
      </w:r>
    </w:p>
    <w:p>
      <w:pPr>
        <w:pStyle w:val="Normal"/>
        <w:rPr/>
      </w:pPr>
      <w:r>
        <w:rPr/>
        <w:t>Nixette n’a pas répondu. Mais elle a commencé à écouter différemment le reste de la mission.</w:t>
      </w:r>
    </w:p>
    <w:p>
      <w:pPr>
        <w:pStyle w:val="Heading2"/>
        <w:rPr/>
      </w:pPr>
      <w:r>
        <w:rPr>
          <w:b/>
          <w:bCs/>
        </w:rPr>
        <w:t>Le carnet</w:t>
      </w:r>
    </w:p>
    <w:p>
      <w:pPr>
        <w:pStyle w:val="Normal"/>
        <w:rPr/>
      </w:pPr>
      <w:r>
        <w:rPr/>
        <w:t>Quand tout s’est terminé elle a récupéré le carnet avant que quiconque ne pense à le chercher. Réflexe de roublarde.</w:t>
      </w:r>
    </w:p>
    <w:p>
      <w:pPr>
        <w:pStyle w:val="Normal"/>
        <w:rPr/>
      </w:pPr>
      <w:r>
        <w:rPr/>
      </w:r>
    </w:p>
    <w:p>
      <w:pPr>
        <w:pStyle w:val="Normal"/>
        <w:rPr/>
      </w:pPr>
      <w:r>
        <w:rPr/>
        <w:t>En lisant les premières pages dans la ruelle derrière l’atelier elle a compris que la valeur n’était pas que commerciale : une recette de potion d’intelligence.</w:t>
      </w:r>
    </w:p>
    <w:p>
      <w:pPr>
        <w:pStyle w:val="Normal"/>
        <w:rPr/>
      </w:pPr>
      <w:r>
        <w:rPr/>
        <w:t>HALIX avait écrit à la façon dont sa mère parlait des plantes — avec une précision minutieuse et un émerveillement intact. Chaque ingrédient noté, chaque réaction observée, chaque hypothèse formulée proprement. Un être qui découvrait l’alchimie comme on découvre qu’on peut voler.</w:t>
      </w:r>
    </w:p>
    <w:p>
      <w:pPr>
        <w:pStyle w:val="Normal"/>
        <w:rPr/>
      </w:pPr>
      <w:r>
        <w:rPr/>
        <w:t>Elle a glissé le carnet sous sa cape et elle est rentrée dans la forêt d’Ardeep pour la première fois depuis cinq ans.</w:t>
      </w:r>
    </w:p>
    <w:p>
      <w:pPr>
        <w:pStyle w:val="Heading2"/>
        <w:rPr/>
      </w:pPr>
      <w:r>
        <w:rPr>
          <w:b/>
          <w:bCs/>
        </w:rPr>
        <w:t>Maintenant</w:t>
      </w:r>
    </w:p>
    <w:p>
      <w:pPr>
        <w:pStyle w:val="Normal"/>
        <w:rPr/>
      </w:pPr>
      <w:r>
        <w:rPr/>
        <w:t>Elle vit à la lisière. Pas tout à fait dans la forêt, pas tout à fait dans la ville. Elle parle aux animaux, elle évite les sentiers connus, elle relit le carnet le soir.</w:t>
      </w:r>
    </w:p>
    <w:p>
      <w:pPr>
        <w:pStyle w:val="Normal"/>
        <w:rPr/>
      </w:pPr>
      <w:r>
        <w:rPr/>
        <w:t>Baravar Sombrecape ne lui a pas encore répondu. Mais elle a recommencé à prier — ce qui est déjà quelque chose.</w:t>
      </w:r>
    </w:p>
    <w:p>
      <w:pPr>
        <w:pStyle w:val="Normal"/>
        <w:rPr/>
      </w:pPr>
      <w:r>
        <w:rPr/>
        <w:t>Elle a besoin des PJ parce que la recette est réelle. Elle en est presque sûre. Et si elle est réelle, elle ne peut pas rester dans ses mains seules — Mask finira par la trouver.</w:t>
      </w:r>
    </w:p>
    <w:p>
      <w:pPr>
        <w:pStyle w:val="Normal"/>
        <w:rPr/>
      </w:pPr>
      <w:r>
        <w:rPr/>
        <w:t>Mais elle ne fait confiance à personne facilement. Cinq ans chez les voleurs laissent des traces.</w:t>
      </w:r>
    </w:p>
    <w:p>
      <w:pPr>
        <w:pStyle w:val="Normal"/>
        <w:rPr/>
      </w:pPr>
      <w:r>
        <w:rPr/>
        <w:t>La première chose qu’elle dira aux PJ c’est probablement un mensonge — par habitude. La deuxième sera vraie. Elle ne sait pas encore faire autrement.</w:t>
      </w:r>
    </w:p>
    <w:p>
      <w:pPr>
        <w:pStyle w:val="Heading1"/>
        <w:rPr/>
      </w:pPr>
      <w:r>
        <w:rPr>
          <w:b/>
          <w:bCs/>
        </w:rPr>
        <w:t>La recette de potion d’intelligence</w:t>
      </w:r>
    </w:p>
    <w:p>
      <w:pPr>
        <w:pStyle w:val="Heading2"/>
        <w:rPr/>
      </w:pPr>
      <w:r>
        <w:rPr>
          <w:b/>
          <w:bCs/>
        </w:rPr>
        <w:t>Mousseline des Ombres</w:t>
      </w:r>
    </w:p>
    <w:p>
      <w:pPr>
        <w:pStyle w:val="Normal"/>
        <w:rPr/>
      </w:pPr>
      <w:r>
        <w:rPr/>
        <w:t>Elle ressemble à une mousse d’un vert très sombre, presque noir, qui semble luire d’une faible lueur violacée dans l’obscurité totale. Cette plante ne pousse que dans les ravins profonds, les gorges encaissées où la lumière du soleil ne pénètre jamais directement, et où une brume épaisse et persistante stagne en permanence.</w:t>
      </w:r>
    </w:p>
    <w:p>
      <w:pPr>
        <w:pStyle w:val="Heading2"/>
        <w:rPr/>
      </w:pPr>
      <w:r>
        <w:rPr>
          <w:b/>
          <w:bCs/>
        </w:rPr>
        <w:t>Le Champignon-Lanterne</w:t>
      </w:r>
    </w:p>
    <w:p>
      <w:pPr>
        <w:pStyle w:val="Normal"/>
        <w:rPr/>
      </w:pPr>
      <w:r>
        <w:rPr/>
        <w:t>Il se présente sous la forme d’un pied court et trapu, surmonté d’un chapeau large et légèrement concave. Sa bioluminescence est un bleu électrique ou un vert pâle constant, qui devient pulsatile — comme un battement de cœur — si le champignon est dérangé.</w:t>
      </w:r>
    </w:p>
    <w:p>
      <w:pPr>
        <w:pStyle w:val="Heading2"/>
        <w:rPr/>
      </w:pPr>
      <w:r>
        <w:rPr>
          <w:b/>
          <w:bCs/>
        </w:rPr>
        <w:t>Les Phéromones de la « Veuve de Brume »</w:t>
      </w:r>
    </w:p>
    <w:p>
      <w:pPr>
        <w:pStyle w:val="Normal"/>
        <w:rPr/>
      </w:pPr>
      <w:r>
        <w:rPr/>
        <w:t>Petites araignées des ravins brumeux.</w:t>
      </w:r>
    </w:p>
    <w:p>
      <w:pPr>
        <w:pStyle w:val="Normal"/>
        <w:rPr/>
      </w:pPr>
      <w:r>
        <w:rPr/>
        <w:t>Prélèvement : Les glandes situées derrière leur tête sécrètent une essence gazeuse en présence de leurs congénères. Il suffit de capturer délicatement une araignée dans une fiole en verre, de reproduire le motif vibratoire de ses pattes sur une toile voisine, puis de relâcher l’araignée une fois la fiole scellée.</w:t>
      </w:r>
    </w:p>
    <w:p>
      <w:pPr>
        <w:pStyle w:val="Normal"/>
        <w:rPr/>
      </w:pPr>
      <w:r>
        <w:rPr>
          <w:b/>
          <w:bCs/>
        </w:rPr>
        <w:t>HALIX a précisé : la créature doit survivre au prélèvement. Une phéromone prélevée sur une araignée morte perd ses propriétés.</w:t>
      </w:r>
    </w:p>
    <w:p>
      <w:pPr>
        <w:pStyle w:val="Normal"/>
        <w:rPr/>
      </w:pPr>
      <w:r>
        <w:rPr/>
      </w:r>
    </w:p>
    <w:p>
      <w:pPr>
        <w:pStyle w:val="Heading2"/>
        <w:rPr/>
      </w:pPr>
      <w:r>
        <w:rPr>
          <w:b/>
          <w:bCs/>
        </w:rPr>
        <w:t>Effet de la potion</w:t>
      </w:r>
    </w:p>
    <w:p>
      <w:pPr>
        <w:pStyle w:val="ListParagraph"/>
        <w:numPr>
          <w:ilvl w:val="0"/>
          <w:numId w:val="1"/>
        </w:numPr>
        <w:rPr/>
      </w:pPr>
      <w:r>
        <w:rPr/>
        <w:t>+1d3 en Intelligence</w:t>
      </w:r>
    </w:p>
    <w:p>
      <w:pPr>
        <w:pStyle w:val="ListParagraph"/>
        <w:numPr>
          <w:ilvl w:val="0"/>
          <w:numId w:val="1"/>
        </w:numPr>
        <w:rPr/>
      </w:pPr>
      <w:r>
        <w:rPr/>
        <w:t>DD de sauvegarde contre les sorts d’illusion lancés par le buveur : +2 pour la victime</w:t>
      </w:r>
    </w:p>
    <w:p>
      <w:pPr>
        <w:pStyle w:val="Normal"/>
        <w:rPr/>
      </w:pPr>
      <w:r>
        <w:rPr>
          <w:i/>
          <w:iCs/>
        </w:rPr>
        <w:t>La potion rend plus intelligent ET rend les illusions du buveur plus difficiles à percer. Ce n’est pas une potion défensive — c’est une potion de manipulateur.</w:t>
      </w:r>
    </w:p>
    <w:p>
      <w:pPr>
        <w:pStyle w:val="Heading1"/>
        <w:rPr/>
      </w:pPr>
      <w:r>
        <w:rPr>
          <w:b/>
          <w:bCs/>
        </w:rPr>
        <w:t>L’aventure</w:t>
      </w:r>
    </w:p>
    <w:p>
      <w:pPr>
        <w:pStyle w:val="Heading2"/>
        <w:rPr/>
      </w:pPr>
      <w:r>
        <w:rPr>
          <w:b/>
          <w:bCs/>
        </w:rPr>
        <w:t>Accroche</w:t>
      </w:r>
    </w:p>
    <w:p>
      <w:pPr>
        <w:pStyle w:val="Normal"/>
        <w:rPr/>
      </w:pPr>
      <w:r>
        <w:rPr/>
        <w:t>Nixette Rouefine contacte les PJ. Ils se connaissent (voir le scénario HALIX, LE ROBOT PHILOSOPHE).</w:t>
      </w:r>
    </w:p>
    <w:p>
      <w:pPr>
        <w:pStyle w:val="Normal"/>
        <w:rPr/>
      </w:pPr>
      <w:r>
        <w:rPr/>
        <w:t>Mensonge : « Halix m’a confié une mission : récupérer pour lui des ingrédients dans la forêt d’Ardeep. »</w:t>
      </w:r>
    </w:p>
    <w:p>
      <w:pPr>
        <w:pStyle w:val="Heading3"/>
        <w:rPr/>
      </w:pPr>
      <w:r>
        <w:rPr>
          <w:b/>
          <w:bCs/>
        </w:rPr>
        <w:t>Ce qu’elle peut offrir</w:t>
      </w:r>
    </w:p>
    <w:p>
      <w:pPr>
        <w:pStyle w:val="ListParagraph"/>
        <w:numPr>
          <w:ilvl w:val="0"/>
          <w:numId w:val="1"/>
        </w:numPr>
        <w:rPr/>
      </w:pPr>
      <w:r>
        <w:rPr/>
        <w:t>Sa connaissance de la forêt. Elle a grandi dans l’Ardeep. Elle connaît les sentiers, les ravins, les anciennes entrées naines. Sans elle les PJ entrent dans une forêt dense et brumeuse avec une liste d’ingrédients et aucune idée où chercher.</w:t>
      </w:r>
    </w:p>
    <w:p>
      <w:pPr>
        <w:pStyle w:val="ListParagraph"/>
        <w:numPr>
          <w:ilvl w:val="0"/>
          <w:numId w:val="1"/>
        </w:numPr>
        <w:rPr/>
      </w:pPr>
      <w:r>
        <w:rPr/>
        <w:t>Sa discrétion. Elle sait que Mask surveille les PJ depuis le niveau 1. Elle peut les faire sortir d’Eauprofonde sans être suivis.</w:t>
      </w:r>
    </w:p>
    <w:p>
      <w:pPr>
        <w:pStyle w:val="ListParagraph"/>
        <w:numPr>
          <w:ilvl w:val="0"/>
          <w:numId w:val="1"/>
        </w:numPr>
        <w:rPr/>
      </w:pPr>
      <w:r>
        <w:rPr/>
        <w:t>La promesse de partager la potion — une dose chacun une fois fabriquée. Les PJ ne savent pas encore ce que la potion fait vraiment. C’est une promesse floue mais séduisante.</w:t>
      </w:r>
    </w:p>
    <w:p>
      <w:pPr>
        <w:pStyle w:val="Heading3"/>
        <w:rPr/>
      </w:pPr>
      <w:r>
        <w:rPr>
          <w:b/>
          <w:bCs/>
        </w:rPr>
        <w:t>Ce qu’elle tait</w:t>
      </w:r>
    </w:p>
    <w:p>
      <w:pPr>
        <w:pStyle w:val="ListParagraph"/>
        <w:numPr>
          <w:ilvl w:val="0"/>
          <w:numId w:val="1"/>
        </w:numPr>
        <w:rPr/>
      </w:pPr>
      <w:r>
        <w:rPr/>
        <w:t>Que le carnet est à elle. Que la mission vient d’elle, pas de HALIX.</w:t>
      </w:r>
    </w:p>
    <w:p>
      <w:pPr>
        <w:pStyle w:val="ListParagraph"/>
        <w:numPr>
          <w:ilvl w:val="0"/>
          <w:numId w:val="1"/>
        </w:numPr>
        <w:rPr/>
      </w:pPr>
      <w:r>
        <w:rPr/>
        <w:t>Que Mask la cherche — et qu’en acceptant, les PJ deviennent automatiquement leurs ennemis aussi.</w:t>
      </w:r>
    </w:p>
    <w:p>
      <w:pPr>
        <w:pStyle w:val="Heading3"/>
        <w:rPr/>
      </w:pPr>
      <w:r>
        <w:rPr>
          <w:b/>
          <w:bCs/>
        </w:rPr>
        <w:t>La scène en jeu</w:t>
      </w:r>
    </w:p>
    <w:p>
      <w:pPr>
        <w:pStyle w:val="Normal"/>
        <w:rPr/>
      </w:pPr>
      <w:r>
        <w:rPr/>
        <w:t>Un PJ perspicace avec un bon jet d’Intuition sent que quelque chose cloche. Nixette a dit « Halix m’a confié » — mais HALIX ne donnait pas d’ordres. Il posait des questions.</w:t>
      </w:r>
    </w:p>
    <w:p>
      <w:pPr>
        <w:pStyle w:val="Normal"/>
        <w:rPr/>
      </w:pPr>
      <w:r>
        <w:rPr/>
        <w:t>C’est le premier fil à tirer.</w:t>
      </w:r>
    </w:p>
    <w:p>
      <w:pPr>
        <w:pStyle w:val="Heading3"/>
        <w:rPr/>
      </w:pPr>
      <w:r>
        <w:rPr>
          <w:b/>
          <w:bCs/>
        </w:rPr>
        <w:t>Si les PJ retournent voir HALIX (s’il a survécu)</w:t>
      </w:r>
    </w:p>
    <w:p>
      <w:pPr>
        <w:pStyle w:val="Normal"/>
        <w:jc w:val="center"/>
        <w:rPr/>
      </w:pPr>
      <w:r>
        <w:rPr>
          <w:b/>
          <w:bCs/>
          <w:i/>
          <w:iCs/>
          <w:color w:val="1F4E79"/>
          <w:sz w:val="26"/>
          <w:szCs w:val="26"/>
        </w:rPr>
        <w:t>« Oui, pour les recettes, oui, je peux les fabriquer. Mais cela en vaut-il la peine ? »</w:t>
      </w:r>
    </w:p>
    <w:p>
      <w:pPr>
        <w:pStyle w:val="Heading1"/>
        <w:rPr/>
      </w:pPr>
      <w:r>
        <w:rPr>
          <w:b/>
          <w:bCs/>
        </w:rPr>
        <w:t>Le voyage aller — 2 jours</w:t>
      </w:r>
    </w:p>
    <w:p>
      <w:pPr>
        <w:pStyle w:val="Normal"/>
        <w:rPr/>
      </w:pPr>
      <w:r>
        <w:rPr/>
        <w:t>Ce n’est pas du remplissage — c’est l’espace où Nixette et les PJ apprennent à se connaître. Ou pas.</w:t>
      </w:r>
    </w:p>
    <w:p>
      <w:pPr>
        <w:pStyle w:val="Heading2"/>
        <w:rPr/>
      </w:pPr>
      <w:r>
        <w:rPr>
          <w:b/>
          <w:bCs/>
        </w:rPr>
        <w:t xml:space="preserve">Jour 1 — La route </w:t>
      </w:r>
    </w:p>
    <w:p>
      <w:pPr>
        <w:pStyle w:val="Normal"/>
        <w:rPr/>
      </w:pPr>
      <w:r>
        <w:rPr/>
        <w:t xml:space="preserve">Ils longent la Rivière d’Ardeep. Terrain dégagé, pas de danger </w:t>
      </w:r>
      <w:r>
        <w:drawing>
          <wp:anchor distT="0" distB="0" distL="0" distR="0" simplePos="0" relativeHeight="2" behindDoc="0" locked="0" layoutInCell="0" allowOverlap="1">
            <wp:simplePos x="0" y="0"/>
            <wp:positionH relativeFrom="column">
              <wp:posOffset>4291965</wp:posOffset>
            </wp:positionH>
            <wp:positionV relativeFrom="paragraph">
              <wp:posOffset>-71755</wp:posOffset>
            </wp:positionV>
            <wp:extent cx="2381250" cy="166243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3"/>
                    <a:stretch>
                      <a:fillRect/>
                    </a:stretch>
                  </pic:blipFill>
                  <pic:spPr bwMode="auto">
                    <a:xfrm>
                      <a:off x="0" y="0"/>
                      <a:ext cx="2381250" cy="1662430"/>
                    </a:xfrm>
                    <a:prstGeom prst="rect">
                      <a:avLst/>
                    </a:prstGeom>
                    <a:noFill/>
                  </pic:spPr>
                </pic:pic>
              </a:graphicData>
            </a:graphic>
          </wp:anchor>
        </w:drawing>
      </w:r>
      <w:r>
        <w:rPr/>
        <w:t>majeur. Nixette marche devant, répond aux questions en faisant attention à ne pas se contredire avec son mensonge. Un PJ attentif peut noter des incohérences.</w:t>
      </w:r>
    </w:p>
    <w:p>
      <w:pPr>
        <w:pStyle w:val="Normal"/>
        <w:rPr/>
      </w:pPr>
      <w:r>
        <w:rPr/>
        <w:t>La nuit — premier camp. Nixette parle de la forêt, de son enfance, de Baravar. C’est vrai, ça. Elle ne ment pas sur ça.</w:t>
      </w:r>
    </w:p>
    <w:p>
      <w:pPr>
        <w:pStyle w:val="Heading2"/>
        <w:rPr/>
      </w:pPr>
      <w:r>
        <w:rPr>
          <w:b/>
          <w:bCs/>
        </w:rPr>
        <w:t>Jour 2 — La lisière</w:t>
      </w:r>
    </w:p>
    <w:p>
      <w:pPr>
        <w:pStyle w:val="Normal"/>
        <w:rPr/>
      </w:pPr>
      <w:r>
        <w:rPr/>
        <w:t>La végétation épaissit. La brume commence. Nixette change — elle est chez elle ici. Plus sûre d’elle, moins sur la défensive. C’est le bon moment pour un PJ de poser des questions directes.</w:t>
      </w:r>
    </w:p>
    <w:p>
      <w:pPr>
        <w:pStyle w:val="Normal"/>
        <w:rPr/>
      </w:pPr>
      <w:r>
        <w:rPr/>
        <w:t>Le soir ils campent à la lisière. La forêt craque dans le noir.</w:t>
      </w:r>
    </w:p>
    <w:p>
      <w:pPr>
        <w:pStyle w:val="Heading1"/>
        <w:rPr/>
      </w:pPr>
      <w:r>
        <w:rPr>
          <w:b/>
          <w:bCs/>
        </w:rPr>
        <w:t>Zone 1 — Mousseline des Ombres</w:t>
      </w:r>
    </w:p>
    <w:p>
      <w:pPr>
        <w:pStyle w:val="Heading2"/>
        <w:rPr/>
      </w:pPr>
      <w:r>
        <w:rPr>
          <w:b/>
          <w:bCs/>
        </w:rPr>
        <w:t>Trouver le ravin</w:t>
      </w:r>
    </w:p>
    <w:p>
      <w:pPr>
        <w:pStyle w:val="ListParagraph"/>
        <w:numPr>
          <w:ilvl w:val="0"/>
          <w:numId w:val="1"/>
        </w:numPr>
        <w:rPr/>
      </w:pPr>
      <w:r>
        <w:rPr/>
        <w:t>Survie DD 12 — Nixette donne l’avantage. Sans elle : DD 16.</w:t>
      </w:r>
    </w:p>
    <w:p>
      <w:pPr>
        <w:pStyle w:val="Heading2"/>
        <w:rPr/>
      </w:pPr>
      <w:r>
        <w:rPr>
          <w:b/>
          <w:bCs/>
        </w:rPr>
        <w:t>Descendre dans le ravin</w:t>
      </w:r>
    </w:p>
    <w:p>
      <w:pPr>
        <w:pStyle w:val="Normal"/>
        <w:rPr/>
      </w:pPr>
      <w:r>
        <w:rPr/>
        <w:t>La paroi est humide, les vignes glissantes, visibilité nulle dans la brume.</w:t>
      </w:r>
    </w:p>
    <w:p>
      <w:pPr>
        <w:pStyle w:val="ListParagraph"/>
        <w:numPr>
          <w:ilvl w:val="0"/>
          <w:numId w:val="1"/>
        </w:numPr>
        <w:rPr/>
      </w:pPr>
      <w:r>
        <w:rPr/>
        <w:t>Athlétisme DD 13 — descente en force.</w:t>
      </w:r>
    </w:p>
    <w:p>
      <w:pPr>
        <w:pStyle w:val="ListParagraph"/>
        <w:numPr>
          <w:ilvl w:val="0"/>
          <w:numId w:val="1"/>
        </w:numPr>
        <w:rPr/>
      </w:pPr>
      <w:r>
        <w:rPr/>
        <w:t>Acrobaties DD 11 — descente en finesse le long des vignes.</w:t>
      </w:r>
    </w:p>
    <w:p>
      <w:pPr>
        <w:pStyle w:val="ListParagraph"/>
        <w:numPr>
          <w:ilvl w:val="0"/>
          <w:numId w:val="1"/>
        </w:numPr>
        <w:rPr/>
      </w:pPr>
      <w:r>
        <w:rPr/>
        <w:t>Échec : chute de 3d6 dégâts, le PJ atterrit au fond mais vivant. Nixette descend sans jet — c’est son terrain.</w:t>
      </w:r>
    </w:p>
    <w:p>
      <w:pPr>
        <w:pStyle w:val="Heading2"/>
        <w:rPr/>
      </w:pPr>
      <w:r>
        <w:rPr>
          <w:b/>
          <w:bCs/>
        </w:rPr>
        <w:t>Trouver la plante</w:t>
      </w:r>
    </w:p>
    <w:p>
      <w:pPr>
        <w:pStyle w:val="Normal"/>
        <w:rPr/>
      </w:pPr>
      <w:r>
        <w:rPr/>
        <w:t>La brume cache tout. La lueur violacée n’est visible qu’en obscurité totale — il faut éteindre toutes les sources de lumière.</w:t>
      </w:r>
    </w:p>
    <w:p>
      <w:pPr>
        <w:pStyle w:val="ListParagraph"/>
        <w:numPr>
          <w:ilvl w:val="0"/>
          <w:numId w:val="1"/>
        </w:numPr>
        <w:rPr/>
      </w:pPr>
      <w:r>
        <w:rPr/>
        <w:t>Investigation DD 13 — chercher méthodiquement dans le noir.</w:t>
      </w:r>
    </w:p>
    <w:p>
      <w:pPr>
        <w:pStyle w:val="ListParagraph"/>
        <w:numPr>
          <w:ilvl w:val="0"/>
          <w:numId w:val="1"/>
        </w:numPr>
        <w:rPr/>
      </w:pPr>
      <w:r>
        <w:rPr/>
        <w:t>Nature DD 11 — reconnaître la lueur violacée pour ce qu’elle est.</w:t>
      </w:r>
    </w:p>
    <w:p>
      <w:pPr>
        <w:pStyle w:val="ListParagraph"/>
        <w:numPr>
          <w:ilvl w:val="0"/>
          <w:numId w:val="1"/>
        </w:numPr>
        <w:rPr/>
      </w:pPr>
      <w:r>
        <w:rPr/>
        <w:t>Échec : ils récoltent la mauvaise mousse. Nixette s’en aperçoit immédiatement. Elle ne dit rien, elle recommence avec eux.</w:t>
      </w:r>
    </w:p>
    <w:p>
      <w:pPr>
        <w:pStyle w:val="Heading2"/>
        <w:rPr/>
      </w:pPr>
      <w:r>
        <w:rPr>
          <w:b/>
          <w:bCs/>
        </w:rPr>
        <w:t>Récolter sans abîmer</w:t>
      </w:r>
    </w:p>
    <w:p>
      <w:pPr>
        <w:pStyle w:val="Normal"/>
        <w:rPr/>
      </w:pPr>
      <w:r>
        <w:rPr/>
        <w:t>La Mousseline des Ombres est fragile — une pression trop forte et les propriétés alchimiques sont perdues.</w:t>
      </w:r>
    </w:p>
    <w:p>
      <w:pPr>
        <w:pStyle w:val="ListParagraph"/>
        <w:numPr>
          <w:ilvl w:val="0"/>
          <w:numId w:val="1"/>
        </w:numPr>
        <w:rPr/>
      </w:pPr>
      <w:r>
        <w:rPr/>
        <w:t>Nature DD 10 — récolte correcte.</w:t>
      </w:r>
    </w:p>
    <w:p>
      <w:pPr>
        <w:pStyle w:val="ListParagraph"/>
        <w:numPr>
          <w:ilvl w:val="0"/>
          <w:numId w:val="1"/>
        </w:numPr>
        <w:rPr/>
      </w:pPr>
      <w:r>
        <w:rPr/>
        <w:t>Survie DD 12 — récolte optimale.</w:t>
      </w:r>
    </w:p>
    <w:p>
      <w:pPr>
        <w:pStyle w:val="Normal"/>
        <w:rPr/>
      </w:pPr>
      <w:r>
        <w:rPr>
          <w:b/>
          <w:bCs/>
        </w:rPr>
        <w:t>Chaque PJ descendu effectue un jet de Nature ou de Survie.</w:t>
      </w:r>
    </w:p>
    <w:tbl>
      <w:tblPr>
        <w:tblW w:w="9026" w:type="dxa"/>
        <w:jc w:val="left"/>
        <w:tblInd w:w="122" w:type="dxa"/>
        <w:tblLayout w:type="fixed"/>
        <w:tblCellMar>
          <w:top w:w="80" w:type="dxa"/>
          <w:left w:w="120" w:type="dxa"/>
          <w:bottom w:w="80" w:type="dxa"/>
          <w:right w:w="120" w:type="dxa"/>
        </w:tblCellMar>
      </w:tblPr>
      <w:tblGrid>
        <w:gridCol w:w="2253"/>
        <w:gridCol w:w="4513"/>
        <w:gridCol w:w="2260"/>
      </w:tblGrid>
      <w:tr>
        <w:trPr/>
        <w:tc>
          <w:tcPr>
            <w:tcW w:w="2253"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Jet</w:t>
            </w:r>
          </w:p>
        </w:tc>
        <w:tc>
          <w:tcPr>
            <w:tcW w:w="4513"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Résultat</w:t>
            </w:r>
          </w:p>
        </w:tc>
        <w:tc>
          <w:tcPr>
            <w:tcW w:w="2260"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Portions récoltées</w:t>
            </w:r>
          </w:p>
        </w:tc>
      </w:tr>
      <w:tr>
        <w:trPr/>
        <w:tc>
          <w:tcPr>
            <w:tcW w:w="2253"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Échec (&lt; 10)</w:t>
            </w:r>
          </w:p>
        </w:tc>
        <w:tc>
          <w:tcPr>
            <w:tcW w:w="4513"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Plante abîmée</w:t>
            </w:r>
          </w:p>
        </w:tc>
        <w:tc>
          <w:tcPr>
            <w:tcW w:w="2260"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0</w:t>
            </w:r>
          </w:p>
        </w:tc>
      </w:tr>
      <w:tr>
        <w:trPr/>
        <w:tc>
          <w:tcPr>
            <w:tcW w:w="2253"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Réussite (10–11)</w:t>
            </w:r>
          </w:p>
        </w:tc>
        <w:tc>
          <w:tcPr>
            <w:tcW w:w="4513"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Récolte correcte</w:t>
            </w:r>
          </w:p>
        </w:tc>
        <w:tc>
          <w:tcPr>
            <w:tcW w:w="2260"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1</w:t>
            </w:r>
          </w:p>
        </w:tc>
      </w:tr>
      <w:tr>
        <w:trPr/>
        <w:tc>
          <w:tcPr>
            <w:tcW w:w="2253"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Réussite (12–14)</w:t>
            </w:r>
          </w:p>
        </w:tc>
        <w:tc>
          <w:tcPr>
            <w:tcW w:w="4513"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Bonne récolte</w:t>
            </w:r>
          </w:p>
        </w:tc>
        <w:tc>
          <w:tcPr>
            <w:tcW w:w="2260"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2</w:t>
            </w:r>
          </w:p>
        </w:tc>
      </w:tr>
      <w:tr>
        <w:trPr/>
        <w:tc>
          <w:tcPr>
            <w:tcW w:w="2253"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Réussite (15+)</w:t>
            </w:r>
          </w:p>
        </w:tc>
        <w:tc>
          <w:tcPr>
            <w:tcW w:w="4513"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Récolte optimale</w:t>
            </w:r>
          </w:p>
        </w:tc>
        <w:tc>
          <w:tcPr>
            <w:tcW w:w="2260"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3</w:t>
            </w:r>
          </w:p>
        </w:tc>
      </w:tr>
    </w:tbl>
    <w:p>
      <w:pPr>
        <w:pStyle w:val="Normal"/>
        <w:rPr/>
      </w:pPr>
      <w:r>
        <w:rPr>
          <w:b/>
          <w:bCs/>
        </w:rPr>
        <w:t>Quantité nécessaire : 2 portions. Nixette récolte automatiquement 1 portion.</w:t>
      </w:r>
    </w:p>
    <w:p>
      <w:pPr>
        <w:pStyle w:val="Normal"/>
        <w:rPr/>
      </w:pPr>
      <w:r>
        <w:rPr/>
        <w:t>Les portions excédentaires ont une valeur marchande — un alchimiste d’Eauprofonde paierait bien pour de la Mousseline des Ombres authentique. Nixette le sait. Elle ne le dit pas spontanément.</w:t>
      </w:r>
    </w:p>
    <w:p>
      <w:pPr>
        <w:pStyle w:val="Heading1"/>
        <w:rPr/>
      </w:pPr>
      <w:r>
        <w:rPr>
          <w:b/>
          <w:bCs/>
        </w:rPr>
        <w:t>Zone 2 — Le Champignon-Lanterne</w:t>
      </w:r>
    </w:p>
    <w:p>
      <w:pPr>
        <w:pStyle w:val="Heading2"/>
        <w:rPr/>
      </w:pPr>
      <w:r>
        <w:rPr>
          <w:b/>
          <w:bCs/>
        </w:rPr>
        <w:t>Trouver l’entrée des caves</w:t>
      </w:r>
    </w:p>
    <w:p>
      <w:pPr>
        <w:pStyle w:val="Normal"/>
        <w:rPr/>
      </w:pPr>
      <w:r>
        <w:rPr/>
        <w:t>Nixette connaît l’emplacement général — pas besoin de jet. Mais l’entrée est partiellement effondrée.</w:t>
      </w:r>
    </w:p>
    <w:p>
      <w:pPr>
        <w:pStyle w:val="ListParagraph"/>
        <w:numPr>
          <w:ilvl w:val="0"/>
          <w:numId w:val="1"/>
        </w:numPr>
        <w:rPr/>
      </w:pPr>
      <w:r>
        <w:rPr/>
        <w:t>Athlétisme DD 12 — dégager les pierres.</w:t>
      </w:r>
    </w:p>
    <w:p>
      <w:pPr>
        <w:pStyle w:val="ListParagraph"/>
        <w:numPr>
          <w:ilvl w:val="0"/>
          <w:numId w:val="1"/>
        </w:numPr>
        <w:rPr/>
      </w:pPr>
      <w:r>
        <w:rPr/>
        <w:t>Investigation DD 10 — trouver un passage secondaire plus petit. Nixette passe sans jet — taille P.</w:t>
      </w:r>
    </w:p>
    <w:p>
      <w:pPr>
        <w:pStyle w:val="Heading2"/>
        <w:rPr/>
      </w:pPr>
      <w:r>
        <w:rPr>
          <w:b/>
          <w:bCs/>
        </w:rPr>
        <w:t>Dans les tunnels</w:t>
      </w:r>
    </w:p>
    <w:p>
      <w:pPr>
        <w:pStyle w:val="Normal"/>
        <w:rPr/>
      </w:pPr>
      <w:r>
        <w:rPr/>
        <w:t>Obscurité totale sauf la bioluminescence des champignons au loin. Les tunnels nains sont bien construits mais des siècles d’abandon ont créé des pièges naturels.</w:t>
      </w:r>
    </w:p>
    <w:p>
      <w:pPr>
        <w:pStyle w:val="ListParagraph"/>
        <w:numPr>
          <w:ilvl w:val="0"/>
          <w:numId w:val="1"/>
        </w:numPr>
        <w:rPr/>
      </w:pPr>
      <w:r>
        <w:rPr/>
        <w:t>Perception DD 11 — détecter une zone instable avant de marcher dessus.</w:t>
      </w:r>
    </w:p>
    <w:p>
      <w:pPr>
        <w:pStyle w:val="ListParagraph"/>
        <w:numPr>
          <w:ilvl w:val="0"/>
          <w:numId w:val="1"/>
        </w:numPr>
        <w:rPr/>
      </w:pPr>
      <w:r>
        <w:rPr/>
        <w:t>Échec : effondrement partiel, 1d6 dégâts, bruit fort — quelque chose dans les tunnels l’entend.</w:t>
      </w:r>
    </w:p>
    <w:p>
      <w:pPr>
        <w:pStyle w:val="ListParagraph"/>
        <w:numPr>
          <w:ilvl w:val="0"/>
          <w:numId w:val="1"/>
        </w:numPr>
        <w:rPr/>
      </w:pPr>
      <w:r>
        <w:rPr/>
        <w:t>Survie DD 13 — naviguer sans se perdre dans le réseau.</w:t>
      </w:r>
    </w:p>
    <w:p>
      <w:pPr>
        <w:pStyle w:val="ListParagraph"/>
        <w:numPr>
          <w:ilvl w:val="0"/>
          <w:numId w:val="1"/>
        </w:numPr>
        <w:rPr/>
      </w:pPr>
      <w:r>
        <w:rPr/>
        <w:t>Échec : 1 heure perdue, les PJ croisent le territoire des Gricks.</w:t>
      </w:r>
    </w:p>
    <w:p>
      <w:pPr>
        <w:pStyle w:val="Heading2"/>
        <w:rPr/>
      </w:pPr>
      <w:r>
        <w:rPr>
          <w:b/>
          <w:bCs/>
        </w:rPr>
        <w:t xml:space="preserve">Les Gricks </w:t>
      </w:r>
    </w:p>
    <w:p>
      <w:pPr>
        <w:pStyle w:val="Normal"/>
        <w:rPr/>
      </w:pPr>
      <w:r>
        <w:rPr/>
        <w:t>Vers rocheux tentaculaires qui ont colonisé les tunnels. Pas intelligents mais territoriaux.</w:t>
      </w:r>
    </w:p>
    <w:p>
      <w:pPr>
        <w:pStyle w:val="Normal"/>
        <w:rPr/>
      </w:pPr>
      <w:r>
        <w:rPr/>
        <w:t>Les Gricks détestent la lumière pulsatile. Les champignons dérangés les repoussent. Un PJ perspicace peut déranger volontairement un champignon pour créer un périmètre de sécurité.</w:t>
      </w:r>
    </w:p>
    <w:p>
      <w:pPr>
        <w:pStyle w:val="ListParagraph"/>
        <w:numPr>
          <w:ilvl w:val="0"/>
          <w:numId w:val="1"/>
        </w:numPr>
        <w:rPr/>
      </w:pPr>
      <w:r>
        <w:rPr/>
        <w:t>Nature DD 12 — comprendre le comportement des Gricks.</w:t>
      </w:r>
    </w:p>
    <w:p>
      <w:pPr>
        <w:pStyle w:val="ListParagraph"/>
        <w:numPr>
          <w:ilvl w:val="0"/>
          <w:numId w:val="1"/>
        </w:numPr>
        <w:rPr/>
      </w:pPr>
      <w:r>
        <w:rPr/>
        <w:t>Dressage DD 14 — les calmer suffisamment pour passer sans combat.</w:t>
      </w:r>
    </w:p>
    <w:p>
      <w:pPr>
        <w:pStyle w:val="ListParagraph"/>
        <w:numPr>
          <w:ilvl w:val="0"/>
          <w:numId w:val="1"/>
        </w:numPr>
        <w:rPr/>
      </w:pPr>
      <w:r>
        <w:rPr/>
        <w:t>Offrande de viande séchée — réduit le DD de Dressage à 10.</w:t>
      </w:r>
    </w:p>
    <w:p>
      <w:pPr>
        <w:pStyle w:val="Heading3"/>
        <w:rPr/>
      </w:pPr>
      <w:r>
        <w:rPr>
          <w:b/>
          <w:bCs/>
        </w:rPr>
        <w:t>Grick — Version caves d’Ardeep</w:t>
      </w:r>
    </w:p>
    <w:p>
      <w:pPr>
        <w:pStyle w:val="Normal"/>
        <w:rPr/>
      </w:pPr>
      <w:r>
        <w:rPr/>
        <w:t xml:space="preserve">Monstruosité de taille M, alignement neutre — FP 2 </w:t>
      </w:r>
    </w:p>
    <w:tbl>
      <w:tblPr>
        <w:tblW w:w="9026" w:type="dxa"/>
        <w:jc w:val="left"/>
        <w:tblInd w:w="122" w:type="dxa"/>
        <w:tblLayout w:type="fixed"/>
        <w:tblCellMar>
          <w:top w:w="80" w:type="dxa"/>
          <w:left w:w="120" w:type="dxa"/>
          <w:bottom w:w="80" w:type="dxa"/>
          <w:right w:w="120" w:type="dxa"/>
        </w:tblCellMar>
      </w:tblPr>
      <w:tblGrid>
        <w:gridCol w:w="1128"/>
        <w:gridCol w:w="1128"/>
        <w:gridCol w:w="1128"/>
        <w:gridCol w:w="1128"/>
        <w:gridCol w:w="1128"/>
        <w:gridCol w:w="1128"/>
        <w:gridCol w:w="1128"/>
        <w:gridCol w:w="1130"/>
      </w:tblGrid>
      <w:tr>
        <w:trPr/>
        <w:tc>
          <w:tcPr>
            <w:tcW w:w="1128"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CA</w:t>
            </w:r>
          </w:p>
        </w:tc>
        <w:tc>
          <w:tcPr>
            <w:tcW w:w="1128"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PV</w:t>
            </w:r>
          </w:p>
        </w:tc>
        <w:tc>
          <w:tcPr>
            <w:tcW w:w="1128"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FOR</w:t>
            </w:r>
          </w:p>
        </w:tc>
        <w:tc>
          <w:tcPr>
            <w:tcW w:w="1128"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DEX</w:t>
            </w:r>
          </w:p>
        </w:tc>
        <w:tc>
          <w:tcPr>
            <w:tcW w:w="1128"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CON</w:t>
            </w:r>
          </w:p>
        </w:tc>
        <w:tc>
          <w:tcPr>
            <w:tcW w:w="1128"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INT</w:t>
            </w:r>
          </w:p>
        </w:tc>
        <w:tc>
          <w:tcPr>
            <w:tcW w:w="1128"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SAG</w:t>
            </w:r>
          </w:p>
        </w:tc>
        <w:tc>
          <w:tcPr>
            <w:tcW w:w="1130"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CHA</w:t>
            </w:r>
          </w:p>
        </w:tc>
      </w:tr>
      <w:tr>
        <w:trPr/>
        <w:tc>
          <w:tcPr>
            <w:tcW w:w="112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14</w:t>
            </w:r>
          </w:p>
        </w:tc>
        <w:tc>
          <w:tcPr>
            <w:tcW w:w="112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27 (6d8)</w:t>
            </w:r>
          </w:p>
        </w:tc>
        <w:tc>
          <w:tcPr>
            <w:tcW w:w="112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14 (+2)</w:t>
            </w:r>
          </w:p>
        </w:tc>
        <w:tc>
          <w:tcPr>
            <w:tcW w:w="112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14 (+2)</w:t>
            </w:r>
          </w:p>
        </w:tc>
        <w:tc>
          <w:tcPr>
            <w:tcW w:w="112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11</w:t>
            </w:r>
          </w:p>
        </w:tc>
        <w:tc>
          <w:tcPr>
            <w:tcW w:w="112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3 (-4)</w:t>
            </w:r>
          </w:p>
        </w:tc>
        <w:tc>
          <w:tcPr>
            <w:tcW w:w="112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14 (+2)</w:t>
            </w:r>
          </w:p>
        </w:tc>
        <w:tc>
          <w:tcPr>
            <w:tcW w:w="1130"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5 (-3)</w:t>
            </w:r>
          </w:p>
        </w:tc>
      </w:tr>
    </w:tbl>
    <w:p>
      <w:pPr>
        <w:pStyle w:val="ListParagraph"/>
        <w:numPr>
          <w:ilvl w:val="0"/>
          <w:numId w:val="1"/>
        </w:numPr>
        <w:rPr/>
      </w:pPr>
      <w:r>
        <w:rPr/>
        <w:t>Résistance aux dégâts contondants, perforants et tranchants des armes non magiques.</w:t>
      </w:r>
    </w:p>
    <w:p>
      <w:pPr>
        <w:pStyle w:val="ListParagraph"/>
        <w:numPr>
          <w:ilvl w:val="0"/>
          <w:numId w:val="1"/>
        </w:numPr>
        <w:rPr/>
      </w:pPr>
      <w:r>
        <w:drawing>
          <wp:anchor distT="0" distB="0" distL="0" distR="0" simplePos="0" relativeHeight="4" behindDoc="0" locked="0" layoutInCell="0" allowOverlap="1">
            <wp:simplePos x="0" y="0"/>
            <wp:positionH relativeFrom="column">
              <wp:posOffset>5121910</wp:posOffset>
            </wp:positionH>
            <wp:positionV relativeFrom="paragraph">
              <wp:posOffset>41910</wp:posOffset>
            </wp:positionV>
            <wp:extent cx="1852930" cy="2381250"/>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4"/>
                    <a:stretch>
                      <a:fillRect/>
                    </a:stretch>
                  </pic:blipFill>
                  <pic:spPr bwMode="auto">
                    <a:xfrm>
                      <a:off x="0" y="0"/>
                      <a:ext cx="1852930" cy="2381250"/>
                    </a:xfrm>
                    <a:prstGeom prst="rect">
                      <a:avLst/>
                    </a:prstGeom>
                    <a:noFill/>
                  </pic:spPr>
                </pic:pic>
              </a:graphicData>
            </a:graphic>
          </wp:anchor>
        </w:drawing>
      </w:r>
      <w:r>
        <w:rPr/>
        <w:t>Vision dans le noir 18 m.</w:t>
      </w:r>
    </w:p>
    <w:p>
      <w:pPr>
        <w:pStyle w:val="ListParagraph"/>
        <w:numPr>
          <w:ilvl w:val="0"/>
          <w:numId w:val="1"/>
        </w:numPr>
        <w:rPr/>
      </w:pPr>
      <w:r>
        <w:rPr/>
        <w:t>Camouflage rocheux — avantage aux jets de Discrétion en terrain rocheux.</w:t>
      </w:r>
    </w:p>
    <w:p>
      <w:pPr>
        <w:pStyle w:val="ListParagraph"/>
        <w:numPr>
          <w:ilvl w:val="0"/>
          <w:numId w:val="1"/>
        </w:numPr>
        <w:rPr/>
      </w:pPr>
      <w:r>
        <w:rPr/>
        <w:t>Attaque multiple : tentacules (+4, 2d6+2 tranchants) puis bec (+4, 1d6+2 perforants) si les tentacules touchent.</w:t>
      </w:r>
    </w:p>
    <w:p>
      <w:pPr>
        <w:pStyle w:val="ListParagraph"/>
        <w:numPr>
          <w:ilvl w:val="0"/>
          <w:numId w:val="1"/>
        </w:numPr>
        <w:rPr/>
      </w:pPr>
      <w:r>
        <w:rPr/>
        <w:t xml:space="preserve">⚠ </w:t>
      </w:r>
      <w:r>
        <w:rPr/>
        <w:t>Vulnérabilité aux dégâts radiants et sensibilité à la lumière vive (désavantage aux attaques et jets de Perception).</w:t>
      </w:r>
    </w:p>
    <w:p>
      <w:pPr>
        <w:pStyle w:val="Normal"/>
        <w:rPr/>
      </w:pPr>
      <w:r>
        <w:rPr>
          <w:b/>
          <w:bCs/>
        </w:rPr>
        <w:t>Nombre : 2 Gricks (1 adulte + 1 plus petit, PV 15).</w:t>
      </w:r>
    </w:p>
    <w:p>
      <w:pPr>
        <w:pStyle w:val="Heading2"/>
        <w:rPr/>
      </w:pPr>
      <w:r>
        <w:rPr>
          <w:b/>
          <w:bCs/>
        </w:rPr>
        <w:t>Récolter sans déclencher la pulsation</w:t>
      </w:r>
    </w:p>
    <w:p>
      <w:pPr>
        <w:pStyle w:val="Normal"/>
        <w:rPr/>
      </w:pPr>
      <w:r>
        <w:rPr/>
        <w:t>C’est le paradoxe de la zone — toucher le champignon déclenche exactement ce qu’on veut éviter.</w:t>
      </w:r>
    </w:p>
    <w:tbl>
      <w:tblPr>
        <w:tblW w:w="9026" w:type="dxa"/>
        <w:jc w:val="left"/>
        <w:tblInd w:w="122" w:type="dxa"/>
        <w:tblLayout w:type="fixed"/>
        <w:tblCellMar>
          <w:top w:w="80" w:type="dxa"/>
          <w:left w:w="120" w:type="dxa"/>
          <w:bottom w:w="80" w:type="dxa"/>
          <w:right w:w="120" w:type="dxa"/>
        </w:tblCellMar>
      </w:tblPr>
      <w:tblGrid>
        <w:gridCol w:w="3009"/>
        <w:gridCol w:w="3008"/>
        <w:gridCol w:w="3009"/>
      </w:tblGrid>
      <w:tr>
        <w:trPr/>
        <w:tc>
          <w:tcPr>
            <w:tcW w:w="3009"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Jet (Nature ou Survie)</w:t>
            </w:r>
          </w:p>
        </w:tc>
        <w:tc>
          <w:tcPr>
            <w:tcW w:w="3008"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Résultat</w:t>
            </w:r>
          </w:p>
        </w:tc>
        <w:tc>
          <w:tcPr>
            <w:tcW w:w="3009"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Portions</w:t>
            </w:r>
          </w:p>
        </w:tc>
      </w:tr>
      <w:tr>
        <w:trPr/>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Échec (&lt; 10)</w:t>
            </w:r>
          </w:p>
        </w:tc>
        <w:tc>
          <w:tcPr>
            <w:tcW w:w="300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Champignon pulse, Gricks alertés</w:t>
            </w:r>
          </w:p>
        </w:tc>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0 — combat probable</w:t>
            </w:r>
          </w:p>
        </w:tc>
      </w:tr>
      <w:tr>
        <w:trPr/>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Réussite (10–12)</w:t>
            </w:r>
          </w:p>
        </w:tc>
        <w:tc>
          <w:tcPr>
            <w:tcW w:w="300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Récolte maladroite</w:t>
            </w:r>
          </w:p>
        </w:tc>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1 portion, pulsation brève</w:t>
            </w:r>
          </w:p>
        </w:tc>
      </w:tr>
      <w:tr>
        <w:trPr/>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Réussite (13–15)</w:t>
            </w:r>
          </w:p>
        </w:tc>
        <w:tc>
          <w:tcPr>
            <w:tcW w:w="300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Récolte propre</w:t>
            </w:r>
          </w:p>
        </w:tc>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2 portions, pas de pulsation</w:t>
            </w:r>
          </w:p>
        </w:tc>
      </w:tr>
      <w:tr>
        <w:trPr/>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Réussite (16+)</w:t>
            </w:r>
          </w:p>
        </w:tc>
        <w:tc>
          <w:tcPr>
            <w:tcW w:w="300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Récolte parfaite</w:t>
            </w:r>
          </w:p>
        </w:tc>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3 portions + spores bonus</w:t>
            </w:r>
          </w:p>
        </w:tc>
      </w:tr>
    </w:tbl>
    <w:p>
      <w:pPr>
        <w:pStyle w:val="Normal"/>
        <w:rPr/>
      </w:pPr>
      <w:r>
        <w:rPr>
          <w:b/>
          <w:bCs/>
        </w:rPr>
        <w:t>Quantité nécessaire : 2 portions. Nixette récolte 1 automatiquement.</w:t>
      </w:r>
    </w:p>
    <w:p>
      <w:pPr>
        <w:pStyle w:val="Normal"/>
        <w:rPr/>
      </w:pPr>
      <w:r>
        <w:rPr/>
        <w:t>Spores bonus : si un PJ obtient 16+, il récupère des spores séchées utilisables comme action pour créer une lumière pulsatile artificielle — utile pour repousser les Gricks.</w:t>
      </w:r>
    </w:p>
    <w:p>
      <w:pPr>
        <w:pStyle w:val="Heading1"/>
        <w:rPr/>
      </w:pPr>
      <w:r>
        <w:rPr>
          <w:b/>
          <w:bCs/>
        </w:rPr>
        <w:t>Zone 3 — Les Phéromones de la Veuve de Brume</w:t>
      </w:r>
    </w:p>
    <w:p>
      <w:pPr>
        <w:pStyle w:val="Heading2"/>
        <w:rPr/>
      </w:pPr>
      <w:r>
        <w:rPr>
          <w:b/>
          <w:bCs/>
        </w:rPr>
        <w:t>L’ambiance</w:t>
      </w:r>
    </w:p>
    <w:p>
      <w:pPr>
        <w:pStyle w:val="Normal"/>
        <w:rPr/>
      </w:pPr>
      <w:r>
        <w:rPr/>
        <w:t>On revient aux ravins brumeux — mais une zone différente. Plus profonde, plus silencieuse. Les toiles sont partout, presque invisibles dans la brume. Les Veuves de Brume sont minuscules mais en colonie dense. Les PJ en voient des centaines.</w:t>
      </w:r>
    </w:p>
    <w:p>
      <w:pPr>
        <w:pStyle w:val="Normal"/>
        <w:rPr/>
      </w:pPr>
      <w:r>
        <w:rPr/>
        <w:t>Nixette est mal à l’aise ici. Elle ne le dit pas.</w:t>
      </w:r>
    </w:p>
    <w:p>
      <w:pPr>
        <w:pStyle w:val="Heading2"/>
        <w:rPr/>
      </w:pPr>
      <w:r>
        <w:rPr>
          <w:b/>
          <w:bCs/>
        </w:rPr>
        <w:t>Les jets</w:t>
      </w:r>
    </w:p>
    <w:p>
      <w:pPr>
        <w:pStyle w:val="Normal"/>
        <w:rPr/>
      </w:pPr>
      <w:r>
        <w:rPr>
          <w:b/>
          <w:bCs/>
        </w:rPr>
        <w:t>Trouver une toile active</w:t>
      </w:r>
    </w:p>
    <w:p>
      <w:pPr>
        <w:pStyle w:val="ListParagraph"/>
        <w:numPr>
          <w:ilvl w:val="0"/>
          <w:numId w:val="1"/>
        </w:numPr>
        <w:rPr/>
      </w:pPr>
      <w:r>
        <w:rPr/>
        <w:t>Perception DD 10 — les toiles sont partout, c’est facile.</w:t>
      </w:r>
    </w:p>
    <w:p>
      <w:pPr>
        <w:pStyle w:val="ListParagraph"/>
        <w:numPr>
          <w:ilvl w:val="0"/>
          <w:numId w:val="1"/>
        </w:numPr>
        <w:rPr/>
      </w:pPr>
      <w:r>
        <w:rPr/>
        <w:t>Survie DD 12 — identifier une toile avec suffisamment d’araignées.</w:t>
      </w:r>
    </w:p>
    <w:p>
      <w:pPr>
        <w:pStyle w:val="Normal"/>
        <w:rPr/>
      </w:pPr>
      <w:r>
        <w:rPr>
          <w:b/>
          <w:bCs/>
        </w:rPr>
        <w:t>Capturer une araignée sans l’écraser</w:t>
      </w:r>
    </w:p>
    <w:p>
      <w:pPr>
        <w:pStyle w:val="Normal"/>
        <w:rPr/>
      </w:pPr>
      <w:r>
        <w:rPr/>
        <w:t>C’est délicat — elles sont minuscules et rapides.</w:t>
      </w:r>
    </w:p>
    <w:p>
      <w:pPr>
        <w:pStyle w:val="ListParagraph"/>
        <w:numPr>
          <w:ilvl w:val="0"/>
          <w:numId w:val="1"/>
        </w:numPr>
        <w:rPr/>
      </w:pPr>
      <w:r>
        <w:rPr/>
        <w:t>Acrobaties ou Escamotage DD 13 — geste précis et contrôlé.</w:t>
      </w:r>
    </w:p>
    <w:p>
      <w:pPr>
        <w:pStyle w:val="ListParagraph"/>
        <w:numPr>
          <w:ilvl w:val="0"/>
          <w:numId w:val="1"/>
        </w:numPr>
        <w:rPr/>
      </w:pPr>
      <w:r>
        <w:rPr/>
        <w:t>Dextérité DD 11 — jet brut si le PJ improvise une méthode créative.</w:t>
      </w:r>
    </w:p>
    <w:p>
      <w:pPr>
        <w:pStyle w:val="ListParagraph"/>
        <w:numPr>
          <w:ilvl w:val="0"/>
          <w:numId w:val="1"/>
        </w:numPr>
        <w:rPr/>
      </w:pPr>
      <w:r>
        <w:rPr/>
        <w:t>Échec : l’araignée est écrasée. Recommencer. Chaque échec agite la toile et alerte la colonie.</w:t>
      </w:r>
    </w:p>
    <w:p>
      <w:pPr>
        <w:pStyle w:val="Normal"/>
        <w:rPr/>
      </w:pPr>
      <w:r>
        <w:rPr>
          <w:b/>
          <w:bCs/>
        </w:rPr>
        <w:t>Reproduire le motif vibratoire</w:t>
      </w:r>
    </w:p>
    <w:p>
      <w:pPr>
        <w:pStyle w:val="Normal"/>
        <w:rPr/>
      </w:pPr>
      <w:r>
        <w:rPr/>
        <w:t>Observer d’abord, reproduire ensuite.</w:t>
      </w:r>
    </w:p>
    <w:p>
      <w:pPr>
        <w:pStyle w:val="ListParagraph"/>
        <w:numPr>
          <w:ilvl w:val="0"/>
          <w:numId w:val="1"/>
        </w:numPr>
        <w:rPr/>
      </w:pPr>
      <w:r>
        <w:rPr/>
        <w:t>Perception DD 12 — observer le motif des pattes sur la toile.</w:t>
      </w:r>
    </w:p>
    <w:p>
      <w:pPr>
        <w:pStyle w:val="ListParagraph"/>
        <w:numPr>
          <w:ilvl w:val="0"/>
          <w:numId w:val="1"/>
        </w:numPr>
        <w:rPr/>
      </w:pPr>
      <w:r>
        <w:rPr/>
        <w:t>Investigation DD 14 — reproduire le motif avec un outil fin (aiguille, brindille).</w:t>
      </w:r>
    </w:p>
    <w:p>
      <w:pPr>
        <w:pStyle w:val="ListParagraph"/>
        <w:numPr>
          <w:ilvl w:val="0"/>
          <w:numId w:val="1"/>
        </w:numPr>
        <w:rPr/>
      </w:pPr>
      <w:r>
        <w:rPr/>
        <w:t>Représentation DD 13 — un PJ avec l’oreille musicale reproduit le rythme instinctivement.</w:t>
      </w:r>
    </w:p>
    <w:p>
      <w:pPr>
        <w:pStyle w:val="ListParagraph"/>
        <w:numPr>
          <w:ilvl w:val="0"/>
          <w:numId w:val="1"/>
        </w:numPr>
        <w:rPr/>
      </w:pPr>
      <w:r>
        <w:rPr/>
        <w:t>Échec : la colonie s’agite. La Veuve dans la fiole ne sécrète rien. Recommencer depuis le début.</w:t>
      </w:r>
    </w:p>
    <w:p>
      <w:pPr>
        <w:pStyle w:val="Heading2"/>
        <w:rPr/>
      </w:pPr>
      <w:r>
        <w:rPr>
          <w:b/>
          <w:bCs/>
        </w:rPr>
        <w:t>Tableau de récolte</w:t>
      </w:r>
    </w:p>
    <w:tbl>
      <w:tblPr>
        <w:tblW w:w="9026" w:type="dxa"/>
        <w:jc w:val="left"/>
        <w:tblInd w:w="122" w:type="dxa"/>
        <w:tblLayout w:type="fixed"/>
        <w:tblCellMar>
          <w:top w:w="80" w:type="dxa"/>
          <w:left w:w="120" w:type="dxa"/>
          <w:bottom w:w="80" w:type="dxa"/>
          <w:right w:w="120" w:type="dxa"/>
        </w:tblCellMar>
      </w:tblPr>
      <w:tblGrid>
        <w:gridCol w:w="3009"/>
        <w:gridCol w:w="3008"/>
        <w:gridCol w:w="3009"/>
      </w:tblGrid>
      <w:tr>
        <w:trPr/>
        <w:tc>
          <w:tcPr>
            <w:tcW w:w="3009"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Jets réussis</w:t>
            </w:r>
          </w:p>
        </w:tc>
        <w:tc>
          <w:tcPr>
            <w:tcW w:w="3008"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Résultat</w:t>
            </w:r>
          </w:p>
        </w:tc>
        <w:tc>
          <w:tcPr>
            <w:tcW w:w="3009"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Portions</w:t>
            </w:r>
          </w:p>
        </w:tc>
      </w:tr>
      <w:tr>
        <w:trPr/>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Capture ratée 2x</w:t>
            </w:r>
          </w:p>
        </w:tc>
        <w:tc>
          <w:tcPr>
            <w:tcW w:w="300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Colonie en alerte</w:t>
            </w:r>
          </w:p>
        </w:tc>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Combat probable</w:t>
            </w:r>
          </w:p>
        </w:tc>
      </w:tr>
      <w:tr>
        <w:trPr/>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Capture réussie, motif raté</w:t>
            </w:r>
          </w:p>
        </w:tc>
        <w:tc>
          <w:tcPr>
            <w:tcW w:w="300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Fiole vide</w:t>
            </w:r>
          </w:p>
        </w:tc>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0</w:t>
            </w:r>
          </w:p>
        </w:tc>
      </w:tr>
      <w:tr>
        <w:trPr/>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Capture + motif partiellement réussi</w:t>
            </w:r>
          </w:p>
        </w:tc>
        <w:tc>
          <w:tcPr>
            <w:tcW w:w="300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Sécrétion faible</w:t>
            </w:r>
          </w:p>
        </w:tc>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1</w:t>
            </w:r>
          </w:p>
        </w:tc>
      </w:tr>
      <w:tr>
        <w:trPr/>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Capture + motif réussi</w:t>
            </w:r>
          </w:p>
        </w:tc>
        <w:tc>
          <w:tcPr>
            <w:tcW w:w="300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Sécrétion complète</w:t>
            </w:r>
          </w:p>
        </w:tc>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2</w:t>
            </w:r>
          </w:p>
        </w:tc>
      </w:tr>
      <w:tr>
        <w:trPr/>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Capture + motif + relâcher proprement</w:t>
            </w:r>
          </w:p>
        </w:tc>
        <w:tc>
          <w:tcPr>
            <w:tcW w:w="3008"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Sécrétion + bonus</w:t>
            </w:r>
          </w:p>
        </w:tc>
        <w:tc>
          <w:tcPr>
            <w:tcW w:w="300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3</w:t>
            </w:r>
          </w:p>
        </w:tc>
      </w:tr>
    </w:tbl>
    <w:p>
      <w:pPr>
        <w:pStyle w:val="Normal"/>
        <w:rPr/>
      </w:pPr>
      <w:r>
        <w:rPr>
          <w:b/>
          <w:bCs/>
        </w:rPr>
        <w:t>Quantité nécessaire : 2 portions.</w:t>
      </w:r>
    </w:p>
    <w:p>
      <w:pPr>
        <w:pStyle w:val="Heading2"/>
        <w:rPr/>
      </w:pPr>
      <w:r>
        <w:rPr>
          <w:b/>
          <w:bCs/>
        </w:rPr>
        <w:t>Si la colonie s’agite</w:t>
      </w:r>
    </w:p>
    <w:p>
      <w:pPr>
        <w:pStyle w:val="Normal"/>
        <w:rPr/>
      </w:pPr>
      <w:r>
        <w:rPr/>
        <w:t>Des centaines de minuscules araignées — c’est une nuée, pas un monstre individuel.</w:t>
      </w:r>
    </w:p>
    <w:p>
      <w:pPr>
        <w:pStyle w:val="ListParagraph"/>
        <w:numPr>
          <w:ilvl w:val="0"/>
          <w:numId w:val="1"/>
        </w:numPr>
        <w:rPr/>
      </w:pPr>
      <w:r>
        <w:rPr/>
        <w:t>Nuée d’araignées — FP 1/2, sans résistance aux armes. Vulnérable au feu.</w:t>
      </w:r>
    </w:p>
    <w:p>
      <w:pPr>
        <w:pStyle w:val="ListParagraph"/>
        <w:numPr>
          <w:ilvl w:val="0"/>
          <w:numId w:val="1"/>
        </w:numPr>
        <w:rPr/>
      </w:pPr>
      <w:r>
        <w:rPr/>
        <w:t>Mais le feu dans un ravin couvert de toiles sèches — Nixette hurle de ne pas faire ça.</w:t>
      </w:r>
    </w:p>
    <w:p>
      <w:pPr>
        <w:pStyle w:val="Heading2"/>
        <w:rPr/>
      </w:pPr>
      <w:r>
        <w:rPr>
          <w:b/>
          <w:bCs/>
        </w:rPr>
        <w:t>Le moment de vérité</w:t>
      </w:r>
    </w:p>
    <w:p>
      <w:pPr>
        <w:pStyle w:val="Normal"/>
        <w:rPr/>
      </w:pPr>
      <w:r>
        <w:rPr/>
        <w:t>Relâcher l’araignée proprement après prélèvement.</w:t>
      </w:r>
    </w:p>
    <w:p>
      <w:pPr>
        <w:pStyle w:val="Normal"/>
        <w:rPr/>
      </w:pPr>
      <w:r>
        <w:rPr/>
      </w:r>
    </w:p>
    <w:p>
      <w:pPr>
        <w:pStyle w:val="Normal"/>
        <w:rPr/>
      </w:pPr>
      <w:r>
        <w:rPr/>
        <w:t>C’est un jet sans DD — c’est un choix. Un PJ peut simplement écraser la Veuve après usage. La fiole reste valide. Personne ne le saura.</w:t>
      </w:r>
    </w:p>
    <w:p>
      <w:pPr>
        <w:pStyle w:val="Normal"/>
        <w:rPr/>
      </w:pPr>
      <w:r>
        <w:rPr/>
        <w:t>Sauf Nixette. Qui ne dit rien. Qui note.</w:t>
      </w:r>
    </w:p>
    <w:p>
      <w:pPr>
        <w:pStyle w:val="Normal"/>
        <w:jc w:val="center"/>
        <w:rPr/>
      </w:pPr>
      <w:r>
        <w:rPr>
          <w:b/>
          <w:bCs/>
          <w:i/>
          <w:iCs/>
          <w:color w:val="1F4E79"/>
          <w:sz w:val="26"/>
          <w:szCs w:val="26"/>
        </w:rPr>
        <w:t>« Est-ce qu’on fait le bien quand personne ne regarde ? »</w:t>
      </w:r>
    </w:p>
    <w:p>
      <w:pPr>
        <w:pStyle w:val="Heading1"/>
        <w:rPr/>
      </w:pPr>
      <w:r>
        <w:rPr>
          <w:b/>
          <w:bCs/>
        </w:rPr>
        <w:t>L’embuscade</w:t>
      </w:r>
    </w:p>
    <w:p>
      <w:pPr>
        <w:pStyle w:val="Normal"/>
        <w:rPr/>
      </w:pPr>
      <w:r>
        <w:rPr/>
        <w:t>Gang de la Guilde des voleurs d’Eauprofonde — niveau 2</w:t>
      </w:r>
    </w:p>
    <w:p>
      <w:pPr>
        <w:pStyle w:val="Normal"/>
        <w:rPr/>
      </w:pPr>
      <w:r>
        <w:rPr/>
        <w:t>Ils attendent le groupe à la sortie de la forêt. Ils veulent tuer Nixette et récupérer le carnet.</w:t>
      </w:r>
    </w:p>
    <w:p>
      <w:pPr>
        <w:pStyle w:val="Normal"/>
        <w:rPr/>
      </w:pPr>
      <w:r>
        <w:rPr/>
        <w:t>Sela tente de négocier en premier : « Donnez-nous Nixette. Elle nous a trahis. »</w:t>
      </w:r>
    </w:p>
    <w:p>
      <w:pPr>
        <w:pStyle w:val="Normal"/>
        <w:rPr/>
      </w:pPr>
      <w:r>
        <w:rPr>
          <w:b/>
          <w:bCs/>
        </w:rPr>
        <w:t>Hihan — l’âne du gang, inspiré par Nebelun — va braire pour avertir les PJ avant l’embuscade.</w:t>
      </w:r>
    </w:p>
    <w:p>
      <w:pPr>
        <w:pStyle w:val="Heading2"/>
        <w:rPr/>
      </w:pPr>
      <w:r>
        <w:rPr>
          <w:b/>
          <w:bCs/>
        </w:rPr>
        <w:t>1. Sela « la Fixeuse »</w:t>
      </w:r>
    </w:p>
    <w:p>
      <w:pPr>
        <w:pStyle w:val="Normal"/>
        <w:rPr/>
      </w:pPr>
      <w:r>
        <w:rPr/>
        <w:t>Humaine — Clerc du domaine de la Ruse 2 — Neutre mauvais — Mask</w:t>
      </w:r>
    </w:p>
    <w:tbl>
      <w:tblPr>
        <w:tblW w:w="9026" w:type="dxa"/>
        <w:jc w:val="left"/>
        <w:tblInd w:w="122" w:type="dxa"/>
        <w:tblLayout w:type="fixed"/>
        <w:tblCellMar>
          <w:top w:w="80" w:type="dxa"/>
          <w:left w:w="120" w:type="dxa"/>
          <w:bottom w:w="80" w:type="dxa"/>
          <w:right w:w="120" w:type="dxa"/>
        </w:tblCellMar>
      </w:tblPr>
      <w:tblGrid>
        <w:gridCol w:w="1504"/>
        <w:gridCol w:w="1504"/>
        <w:gridCol w:w="1504"/>
        <w:gridCol w:w="1502"/>
        <w:gridCol w:w="1507"/>
        <w:gridCol w:w="1505"/>
      </w:tblGrid>
      <w:tr>
        <w:trPr/>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FOR</w:t>
            </w:r>
          </w:p>
        </w:tc>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DEX</w:t>
            </w:r>
          </w:p>
        </w:tc>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CON</w:t>
            </w:r>
          </w:p>
        </w:tc>
        <w:tc>
          <w:tcPr>
            <w:tcW w:w="1502"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INT</w:t>
            </w:r>
          </w:p>
        </w:tc>
        <w:tc>
          <w:tcPr>
            <w:tcW w:w="1507"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SAG</w:t>
            </w:r>
          </w:p>
        </w:tc>
        <w:tc>
          <w:tcPr>
            <w:tcW w:w="1505"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CHA</w:t>
            </w:r>
          </w:p>
        </w:tc>
      </w:tr>
      <w:tr>
        <w:trPr/>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8</w:t>
            </w:r>
          </w:p>
        </w:tc>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14</w:t>
            </w:r>
          </w:p>
        </w:tc>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13</w:t>
            </w:r>
          </w:p>
        </w:tc>
        <w:tc>
          <w:tcPr>
            <w:tcW w:w="1502"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12</w:t>
            </w:r>
          </w:p>
        </w:tc>
        <w:tc>
          <w:tcPr>
            <w:tcW w:w="1507"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16</w:t>
            </w:r>
          </w:p>
        </w:tc>
        <w:tc>
          <w:tcPr>
            <w:tcW w:w="1505"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12</w:t>
            </w:r>
          </w:p>
        </w:tc>
      </w:tr>
    </w:tbl>
    <w:p>
      <w:pPr>
        <w:pStyle w:val="Normal"/>
        <w:rPr/>
      </w:pPr>
      <w:r>
        <w:rPr/>
        <w:t>CA 14  —  PV 15  —  Vitesse 9 m</w:t>
      </w:r>
    </w:p>
    <w:p>
      <w:pPr>
        <w:pStyle w:val="Normal"/>
        <w:rPr/>
      </w:pPr>
      <w:r>
        <w:rPr>
          <w:b/>
          <w:bCs/>
        </w:rPr>
        <w:t>Compétences</w:t>
      </w:r>
    </w:p>
    <w:p>
      <w:pPr>
        <w:pStyle w:val="ListParagraph"/>
        <w:numPr>
          <w:ilvl w:val="0"/>
          <w:numId w:val="1"/>
        </w:numPr>
        <w:rPr/>
      </w:pPr>
      <w:r>
        <w:rPr/>
        <w:t>Tromperie, Perspicacité, Discrétion, Religion</w:t>
      </w:r>
    </w:p>
    <w:p>
      <w:pPr>
        <w:pStyle w:val="Normal"/>
        <w:rPr/>
      </w:pPr>
      <w:r>
        <w:rPr>
          <w:b/>
          <w:bCs/>
        </w:rPr>
        <w:t>Équipement</w:t>
      </w:r>
    </w:p>
    <w:p>
      <w:pPr>
        <w:pStyle w:val="ListParagraph"/>
        <w:numPr>
          <w:ilvl w:val="0"/>
          <w:numId w:val="1"/>
        </w:numPr>
        <w:rPr/>
      </w:pPr>
      <w:r>
        <w:rPr/>
        <w:t>Dague +1, arbalète légère, armure de cuir cloutée</w:t>
      </w:r>
    </w:p>
    <w:p>
      <w:pPr>
        <w:pStyle w:val="ListParagraph"/>
        <w:numPr>
          <w:ilvl w:val="0"/>
          <w:numId w:val="1"/>
        </w:numPr>
        <w:rPr/>
      </w:pPr>
      <w:r>
        <w:rPr/>
        <w:t>Symbole de Mask dissimulé, trousse de faussaire, bourse 100 po</w:t>
      </w:r>
    </w:p>
    <w:p>
      <w:pPr>
        <w:pStyle w:val="Normal"/>
        <w:rPr/>
      </w:pPr>
      <w:r>
        <w:rPr>
          <w:b/>
          <w:bCs/>
        </w:rPr>
        <w:t>Capacités</w:t>
      </w:r>
    </w:p>
    <w:p>
      <w:pPr>
        <w:pStyle w:val="ListParagraph"/>
        <w:numPr>
          <w:ilvl w:val="0"/>
          <w:numId w:val="1"/>
        </w:numPr>
        <w:rPr/>
      </w:pPr>
      <w:r>
        <w:rPr/>
        <w:t>Sorts mineurs : assistance, thaumaturgie, flamme sacrée</w:t>
      </w:r>
    </w:p>
    <w:p>
      <w:pPr>
        <w:pStyle w:val="Normal"/>
        <w:rPr/>
      </w:pPr>
      <w:r>
        <w:rPr>
          <w:b/>
          <w:bCs/>
        </w:rPr>
        <w:t>Sorts</w:t>
      </w:r>
    </w:p>
    <w:p>
      <w:pPr>
        <w:pStyle w:val="ListParagraph"/>
        <w:numPr>
          <w:ilvl w:val="0"/>
          <w:numId w:val="1"/>
        </w:numPr>
        <w:rPr/>
      </w:pPr>
      <w:r>
        <w:rPr/>
        <w:t>Déguisement, charme-personne, soins, injonction, sanctuaire, blessure</w:t>
      </w:r>
    </w:p>
    <w:p>
      <w:pPr>
        <w:pStyle w:val="Normal"/>
        <w:rPr/>
      </w:pPr>
      <w:r>
        <w:rPr>
          <w:i/>
          <w:iCs/>
        </w:rPr>
        <w:t>Rôle : Négocie les contrats, blanchit les objets volés, soigne quand ça tourne mal.</w:t>
      </w:r>
    </w:p>
    <w:p>
      <w:pPr>
        <w:pStyle w:val="Heading2"/>
        <w:rPr/>
      </w:pPr>
      <w:r>
        <w:rPr>
          <w:b/>
          <w:bCs/>
        </w:rPr>
        <w:t>2. Vael T’sarran</w:t>
      </w:r>
    </w:p>
    <w:p>
      <w:pPr>
        <w:pStyle w:val="Normal"/>
        <w:rPr/>
      </w:pPr>
      <w:r>
        <w:rPr/>
        <w:t>Elfe noir — Paladin déchu 2 — Loyal mauvais — Mask</w:t>
      </w:r>
    </w:p>
    <w:tbl>
      <w:tblPr>
        <w:tblW w:w="9026" w:type="dxa"/>
        <w:jc w:val="left"/>
        <w:tblInd w:w="122" w:type="dxa"/>
        <w:tblLayout w:type="fixed"/>
        <w:tblCellMar>
          <w:top w:w="80" w:type="dxa"/>
          <w:left w:w="120" w:type="dxa"/>
          <w:bottom w:w="80" w:type="dxa"/>
          <w:right w:w="120" w:type="dxa"/>
        </w:tblCellMar>
      </w:tblPr>
      <w:tblGrid>
        <w:gridCol w:w="1504"/>
        <w:gridCol w:w="1504"/>
        <w:gridCol w:w="1504"/>
        <w:gridCol w:w="1502"/>
        <w:gridCol w:w="1507"/>
        <w:gridCol w:w="1505"/>
      </w:tblGrid>
      <w:tr>
        <w:trPr/>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FOR</w:t>
            </w:r>
          </w:p>
        </w:tc>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DEX</w:t>
            </w:r>
          </w:p>
        </w:tc>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CON</w:t>
            </w:r>
          </w:p>
        </w:tc>
        <w:tc>
          <w:tcPr>
            <w:tcW w:w="1502"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INT</w:t>
            </w:r>
          </w:p>
        </w:tc>
        <w:tc>
          <w:tcPr>
            <w:tcW w:w="1507"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SAG</w:t>
            </w:r>
          </w:p>
        </w:tc>
        <w:tc>
          <w:tcPr>
            <w:tcW w:w="1505"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CHA</w:t>
            </w:r>
          </w:p>
        </w:tc>
      </w:tr>
      <w:tr>
        <w:trPr/>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15</w:t>
            </w:r>
          </w:p>
        </w:tc>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12</w:t>
            </w:r>
          </w:p>
        </w:tc>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13</w:t>
            </w:r>
          </w:p>
        </w:tc>
        <w:tc>
          <w:tcPr>
            <w:tcW w:w="1502"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8</w:t>
            </w:r>
          </w:p>
        </w:tc>
        <w:tc>
          <w:tcPr>
            <w:tcW w:w="1507"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12</w:t>
            </w:r>
          </w:p>
        </w:tc>
        <w:tc>
          <w:tcPr>
            <w:tcW w:w="1505"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15</w:t>
            </w:r>
          </w:p>
        </w:tc>
      </w:tr>
    </w:tbl>
    <w:p>
      <w:pPr>
        <w:pStyle w:val="Normal"/>
        <w:rPr/>
      </w:pPr>
      <w:r>
        <w:rPr/>
        <w:t>CA 17 (cotte de mailles + bouclier)  —  PV 18  —  Vitesse 9 m</w:t>
      </w:r>
    </w:p>
    <w:p>
      <w:pPr>
        <w:pStyle w:val="Normal"/>
        <w:rPr/>
      </w:pPr>
      <w:r>
        <w:rPr/>
      </w:r>
    </w:p>
    <w:p>
      <w:pPr>
        <w:pStyle w:val="Normal"/>
        <w:rPr/>
      </w:pPr>
      <w:r>
        <w:rPr>
          <w:b/>
          <w:bCs/>
        </w:rPr>
        <w:t>Compétences</w:t>
      </w:r>
    </w:p>
    <w:p>
      <w:pPr>
        <w:pStyle w:val="ListParagraph"/>
        <w:numPr>
          <w:ilvl w:val="0"/>
          <w:numId w:val="1"/>
        </w:numPr>
        <w:rPr/>
      </w:pPr>
      <w:r>
        <w:rPr/>
        <w:t>Intimidation, Athlétisme, Religion, Discrétion</w:t>
      </w:r>
    </w:p>
    <w:p>
      <w:pPr>
        <w:pStyle w:val="Normal"/>
        <w:rPr/>
      </w:pPr>
      <w:r>
        <w:rPr>
          <w:b/>
          <w:bCs/>
        </w:rPr>
        <w:t>Équipement</w:t>
      </w:r>
    </w:p>
    <w:p>
      <w:pPr>
        <w:pStyle w:val="ListParagraph"/>
        <w:numPr>
          <w:ilvl w:val="0"/>
          <w:numId w:val="1"/>
        </w:numPr>
        <w:rPr/>
      </w:pPr>
      <w:r>
        <w:rPr/>
        <w:t>Cotte de mailles, bouclier noir sans blason, épée longue, 4 javelines</w:t>
      </w:r>
    </w:p>
    <w:p>
      <w:pPr>
        <w:pStyle w:val="ListParagraph"/>
        <w:numPr>
          <w:ilvl w:val="0"/>
          <w:numId w:val="1"/>
        </w:numPr>
        <w:rPr/>
      </w:pPr>
      <w:r>
        <w:rPr/>
        <w:t>Symbole profané de Tyr, cape sombre, chèche turban noir</w:t>
      </w:r>
    </w:p>
    <w:p>
      <w:pPr>
        <w:pStyle w:val="Normal"/>
        <w:rPr/>
      </w:pPr>
      <w:r>
        <w:rPr>
          <w:b/>
          <w:bCs/>
        </w:rPr>
        <w:t>Capacités</w:t>
      </w:r>
    </w:p>
    <w:p>
      <w:pPr>
        <w:pStyle w:val="ListParagraph"/>
        <w:numPr>
          <w:ilvl w:val="0"/>
          <w:numId w:val="1"/>
        </w:numPr>
        <w:rPr/>
      </w:pPr>
      <w:r>
        <w:rPr/>
        <w:t>Sens divin, imposition des mains, style de combat Défense, châtiment divin</w:t>
      </w:r>
    </w:p>
    <w:p>
      <w:pPr>
        <w:pStyle w:val="ListParagraph"/>
        <w:numPr>
          <w:ilvl w:val="0"/>
          <w:numId w:val="1"/>
        </w:numPr>
        <w:rPr/>
      </w:pPr>
      <w:r>
        <w:rPr/>
        <w:t>Sensibilité au soleil</w:t>
      </w:r>
    </w:p>
    <w:p>
      <w:pPr>
        <w:pStyle w:val="Normal"/>
        <w:rPr/>
      </w:pPr>
      <w:r>
        <w:rPr>
          <w:b/>
          <w:bCs/>
        </w:rPr>
        <w:t>Sorts</w:t>
      </w:r>
    </w:p>
    <w:p>
      <w:pPr>
        <w:pStyle w:val="ListParagraph"/>
        <w:numPr>
          <w:ilvl w:val="0"/>
          <w:numId w:val="1"/>
        </w:numPr>
        <w:rPr/>
      </w:pPr>
      <w:r>
        <w:rPr/>
        <w:t>Injonction, protection contre le mal et le bien</w:t>
      </w:r>
    </w:p>
    <w:p>
      <w:pPr>
        <w:pStyle w:val="Normal"/>
        <w:rPr/>
      </w:pPr>
      <w:r>
        <w:rPr>
          <w:i/>
          <w:iCs/>
        </w:rPr>
        <w:t>Rôle : Garde du corps du gang, menace visible, récupérateur de dettes.</w:t>
      </w:r>
    </w:p>
    <w:p>
      <w:pPr>
        <w:pStyle w:val="Heading2"/>
        <w:rPr/>
      </w:pPr>
      <w:r>
        <w:rPr>
          <w:b/>
          <w:bCs/>
        </w:rPr>
        <w:t>3. Borin Brasse-Fond</w:t>
      </w:r>
    </w:p>
    <w:p>
      <w:pPr>
        <w:pStyle w:val="Normal"/>
        <w:rPr/>
      </w:pPr>
      <w:r>
        <w:rPr/>
        <w:t>Nain des montagnes — Roublard 2 — Neutre mauvais — Mask</w:t>
      </w:r>
    </w:p>
    <w:tbl>
      <w:tblPr>
        <w:tblW w:w="9026" w:type="dxa"/>
        <w:jc w:val="left"/>
        <w:tblInd w:w="122" w:type="dxa"/>
        <w:tblLayout w:type="fixed"/>
        <w:tblCellMar>
          <w:top w:w="80" w:type="dxa"/>
          <w:left w:w="120" w:type="dxa"/>
          <w:bottom w:w="80" w:type="dxa"/>
          <w:right w:w="120" w:type="dxa"/>
        </w:tblCellMar>
      </w:tblPr>
      <w:tblGrid>
        <w:gridCol w:w="1504"/>
        <w:gridCol w:w="1504"/>
        <w:gridCol w:w="1504"/>
        <w:gridCol w:w="1502"/>
        <w:gridCol w:w="1507"/>
        <w:gridCol w:w="1505"/>
      </w:tblGrid>
      <w:tr>
        <w:trPr/>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FOR</w:t>
            </w:r>
          </w:p>
        </w:tc>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DEX</w:t>
            </w:r>
          </w:p>
        </w:tc>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CON</w:t>
            </w:r>
          </w:p>
        </w:tc>
        <w:tc>
          <w:tcPr>
            <w:tcW w:w="1502"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INT</w:t>
            </w:r>
          </w:p>
        </w:tc>
        <w:tc>
          <w:tcPr>
            <w:tcW w:w="1507"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SAG</w:t>
            </w:r>
          </w:p>
        </w:tc>
        <w:tc>
          <w:tcPr>
            <w:tcW w:w="1505"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CHA</w:t>
            </w:r>
          </w:p>
        </w:tc>
      </w:tr>
      <w:tr>
        <w:trPr/>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14</w:t>
            </w:r>
          </w:p>
        </w:tc>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15</w:t>
            </w:r>
          </w:p>
        </w:tc>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16</w:t>
            </w:r>
          </w:p>
        </w:tc>
        <w:tc>
          <w:tcPr>
            <w:tcW w:w="1502"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10</w:t>
            </w:r>
          </w:p>
        </w:tc>
        <w:tc>
          <w:tcPr>
            <w:tcW w:w="1507"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12</w:t>
            </w:r>
          </w:p>
        </w:tc>
        <w:tc>
          <w:tcPr>
            <w:tcW w:w="1505"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8</w:t>
            </w:r>
          </w:p>
        </w:tc>
      </w:tr>
    </w:tbl>
    <w:p>
      <w:pPr>
        <w:pStyle w:val="Normal"/>
        <w:rPr/>
      </w:pPr>
      <w:r>
        <w:rPr/>
        <w:t>CA 14  —  PV 19  —  Vitesse 7,50 m</w:t>
      </w:r>
    </w:p>
    <w:p>
      <w:pPr>
        <w:pStyle w:val="Normal"/>
        <w:rPr/>
      </w:pPr>
      <w:r>
        <w:rPr>
          <w:b/>
          <w:bCs/>
        </w:rPr>
        <w:t>Compétences</w:t>
      </w:r>
    </w:p>
    <w:p>
      <w:pPr>
        <w:pStyle w:val="ListParagraph"/>
        <w:numPr>
          <w:ilvl w:val="0"/>
          <w:numId w:val="1"/>
        </w:numPr>
        <w:rPr/>
      </w:pPr>
      <w:r>
        <w:rPr/>
        <w:t>Discrétion*, Escamotage, Investigation, Perception, Tromperie (* Expertise + outils de voleur)</w:t>
      </w:r>
    </w:p>
    <w:p>
      <w:pPr>
        <w:pStyle w:val="Normal"/>
        <w:rPr/>
      </w:pPr>
      <w:r>
        <w:rPr>
          <w:b/>
          <w:bCs/>
        </w:rPr>
        <w:t>Équipement</w:t>
      </w:r>
    </w:p>
    <w:p>
      <w:pPr>
        <w:pStyle w:val="ListParagraph"/>
        <w:numPr>
          <w:ilvl w:val="0"/>
          <w:numId w:val="1"/>
        </w:numPr>
        <w:rPr/>
      </w:pPr>
      <w:r>
        <w:rPr/>
        <w:t>Rapière, arbalète légère, dagues, armure de cuir, outils de voleur</w:t>
      </w:r>
    </w:p>
    <w:p>
      <w:pPr>
        <w:pStyle w:val="ListParagraph"/>
        <w:numPr>
          <w:ilvl w:val="0"/>
          <w:numId w:val="1"/>
        </w:numPr>
        <w:rPr/>
      </w:pPr>
      <w:r>
        <w:rPr/>
        <w:t>Matériel de brassage, fiole d’alcool fort, fausses étiquettes de tonneaux</w:t>
      </w:r>
    </w:p>
    <w:p>
      <w:pPr>
        <w:pStyle w:val="Normal"/>
        <w:rPr/>
      </w:pPr>
      <w:r>
        <w:rPr>
          <w:b/>
          <w:bCs/>
        </w:rPr>
        <w:t>Capacités</w:t>
      </w:r>
    </w:p>
    <w:p>
      <w:pPr>
        <w:pStyle w:val="ListParagraph"/>
        <w:numPr>
          <w:ilvl w:val="0"/>
          <w:numId w:val="1"/>
        </w:numPr>
        <w:rPr/>
      </w:pPr>
      <w:r>
        <w:rPr/>
        <w:t>Attaque sournoise 1d6, action rusée</w:t>
      </w:r>
    </w:p>
    <w:p>
      <w:pPr>
        <w:pStyle w:val="Normal"/>
        <w:rPr/>
      </w:pPr>
      <w:r>
        <w:rPr>
          <w:i/>
          <w:iCs/>
        </w:rPr>
        <w:t>Rôle : Ouvre les serrures, cache la marchandise dans les tonneaux.</w:t>
      </w:r>
    </w:p>
    <w:p>
      <w:pPr>
        <w:pStyle w:val="Heading2"/>
        <w:rPr/>
      </w:pPr>
      <w:r>
        <w:rPr>
          <w:b/>
          <w:bCs/>
        </w:rPr>
        <w:t>4. Kharzek le Noir-Sourire</w:t>
      </w:r>
    </w:p>
    <w:p>
      <w:pPr>
        <w:pStyle w:val="Normal"/>
        <w:rPr/>
      </w:pPr>
      <w:r>
        <w:rPr/>
        <w:t>Tiéffelin — Occultiste 2, pacte du Fiélon — Chaotique mauvais</w:t>
      </w:r>
    </w:p>
    <w:tbl>
      <w:tblPr>
        <w:tblW w:w="9026" w:type="dxa"/>
        <w:jc w:val="left"/>
        <w:tblInd w:w="122" w:type="dxa"/>
        <w:tblLayout w:type="fixed"/>
        <w:tblCellMar>
          <w:top w:w="80" w:type="dxa"/>
          <w:left w:w="120" w:type="dxa"/>
          <w:bottom w:w="80" w:type="dxa"/>
          <w:right w:w="120" w:type="dxa"/>
        </w:tblCellMar>
      </w:tblPr>
      <w:tblGrid>
        <w:gridCol w:w="1504"/>
        <w:gridCol w:w="1504"/>
        <w:gridCol w:w="1504"/>
        <w:gridCol w:w="1502"/>
        <w:gridCol w:w="1507"/>
        <w:gridCol w:w="1505"/>
      </w:tblGrid>
      <w:tr>
        <w:trPr/>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FOR</w:t>
            </w:r>
          </w:p>
        </w:tc>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DEX</w:t>
            </w:r>
          </w:p>
        </w:tc>
        <w:tc>
          <w:tcPr>
            <w:tcW w:w="1504"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CON</w:t>
            </w:r>
          </w:p>
        </w:tc>
        <w:tc>
          <w:tcPr>
            <w:tcW w:w="1502"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INT</w:t>
            </w:r>
          </w:p>
        </w:tc>
        <w:tc>
          <w:tcPr>
            <w:tcW w:w="1507"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SAG</w:t>
            </w:r>
          </w:p>
        </w:tc>
        <w:tc>
          <w:tcPr>
            <w:tcW w:w="1505" w:type="dxa"/>
            <w:tcBorders>
              <w:top w:val="single" w:sz="2" w:space="0" w:color="4A90D9"/>
              <w:left w:val="single" w:sz="2" w:space="0" w:color="4A90D9"/>
              <w:bottom w:val="single" w:sz="2" w:space="0" w:color="4A90D9"/>
              <w:right w:val="single" w:sz="2" w:space="0" w:color="4A90D9"/>
            </w:tcBorders>
            <w:shd w:fill="D5E8F0" w:val="clear"/>
          </w:tcPr>
          <w:p>
            <w:pPr>
              <w:pStyle w:val="Normal"/>
              <w:spacing w:before="0" w:after="120"/>
              <w:jc w:val="center"/>
              <w:rPr/>
            </w:pPr>
            <w:r>
              <w:rPr>
                <w:b/>
                <w:bCs/>
              </w:rPr>
              <w:t>CHA</w:t>
            </w:r>
          </w:p>
        </w:tc>
      </w:tr>
      <w:tr>
        <w:trPr/>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8</w:t>
            </w:r>
          </w:p>
        </w:tc>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14</w:t>
            </w:r>
          </w:p>
        </w:tc>
        <w:tc>
          <w:tcPr>
            <w:tcW w:w="1504"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14</w:t>
            </w:r>
          </w:p>
        </w:tc>
        <w:tc>
          <w:tcPr>
            <w:tcW w:w="1502"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12</w:t>
            </w:r>
          </w:p>
        </w:tc>
        <w:tc>
          <w:tcPr>
            <w:tcW w:w="1507"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10</w:t>
            </w:r>
          </w:p>
        </w:tc>
        <w:tc>
          <w:tcPr>
            <w:tcW w:w="1505" w:type="dxa"/>
            <w:tcBorders>
              <w:top w:val="single" w:sz="2" w:space="0" w:color="CCCCCC"/>
              <w:left w:val="single" w:sz="2" w:space="0" w:color="CCCCCC"/>
              <w:bottom w:val="single" w:sz="2" w:space="0" w:color="CCCCCC"/>
              <w:right w:val="single" w:sz="2" w:space="0" w:color="CCCCCC"/>
            </w:tcBorders>
          </w:tcPr>
          <w:p>
            <w:pPr>
              <w:pStyle w:val="Normal"/>
              <w:spacing w:before="0" w:after="120"/>
              <w:jc w:val="center"/>
              <w:rPr/>
            </w:pPr>
            <w:r>
              <w:rPr/>
              <w:t>16</w:t>
            </w:r>
          </w:p>
        </w:tc>
      </w:tr>
    </w:tbl>
    <w:p>
      <w:pPr>
        <w:pStyle w:val="Normal"/>
        <w:rPr/>
      </w:pPr>
      <w:r>
        <w:rPr/>
        <w:t>CA 15 (armure d’ombre)  —  PV 17  —  Vitesse 9 m</w:t>
      </w:r>
    </w:p>
    <w:p>
      <w:pPr>
        <w:pStyle w:val="Normal"/>
        <w:rPr/>
      </w:pPr>
      <w:r>
        <w:rPr>
          <w:b/>
          <w:bCs/>
        </w:rPr>
        <w:t>Compétences</w:t>
      </w:r>
    </w:p>
    <w:p>
      <w:pPr>
        <w:pStyle w:val="ListParagraph"/>
        <w:numPr>
          <w:ilvl w:val="0"/>
          <w:numId w:val="1"/>
        </w:numPr>
        <w:rPr/>
      </w:pPr>
      <w:r>
        <w:rPr/>
        <w:t>Arcanes, Tromperie, Intimidation, Représentation</w:t>
      </w:r>
    </w:p>
    <w:p>
      <w:pPr>
        <w:pStyle w:val="Normal"/>
        <w:rPr/>
      </w:pPr>
      <w:r>
        <w:rPr>
          <w:b/>
          <w:bCs/>
        </w:rPr>
        <w:t>Équipement</w:t>
      </w:r>
    </w:p>
    <w:p>
      <w:pPr>
        <w:pStyle w:val="ListParagraph"/>
        <w:numPr>
          <w:ilvl w:val="0"/>
          <w:numId w:val="1"/>
        </w:numPr>
        <w:rPr/>
      </w:pPr>
      <w:r>
        <w:rPr/>
        <w:t>Dague, focaliseur occulte, vêtements élégants usés</w:t>
      </w:r>
    </w:p>
    <w:p>
      <w:pPr>
        <w:pStyle w:val="ListParagraph"/>
        <w:numPr>
          <w:ilvl w:val="0"/>
          <w:numId w:val="1"/>
        </w:numPr>
        <w:rPr/>
      </w:pPr>
      <w:r>
        <w:rPr/>
        <w:t>Cartes marquées, poudre noire décorative, contrat infernal codé</w:t>
      </w:r>
    </w:p>
    <w:p>
      <w:pPr>
        <w:pStyle w:val="Normal"/>
        <w:rPr/>
      </w:pPr>
      <w:r>
        <w:rPr>
          <w:b/>
          <w:bCs/>
        </w:rPr>
        <w:t>Capacités</w:t>
      </w:r>
    </w:p>
    <w:p>
      <w:pPr>
        <w:pStyle w:val="ListParagraph"/>
        <w:numPr>
          <w:ilvl w:val="0"/>
          <w:numId w:val="1"/>
        </w:numPr>
        <w:rPr/>
      </w:pPr>
      <w:r>
        <w:rPr/>
        <w:t>Armure d’ombre, vision du diable</w:t>
      </w:r>
    </w:p>
    <w:p>
      <w:pPr>
        <w:pStyle w:val="ListParagraph"/>
        <w:numPr>
          <w:ilvl w:val="0"/>
          <w:numId w:val="1"/>
        </w:numPr>
        <w:rPr/>
      </w:pPr>
      <w:r>
        <w:rPr/>
        <w:t>Sorts mineurs : décharge occulte, prestidigitation</w:t>
      </w:r>
    </w:p>
    <w:p>
      <w:pPr>
        <w:pStyle w:val="Normal"/>
        <w:rPr/>
      </w:pPr>
      <w:r>
        <w:rPr>
          <w:b/>
          <w:bCs/>
        </w:rPr>
        <w:t>Sorts</w:t>
      </w:r>
    </w:p>
    <w:p>
      <w:pPr>
        <w:pStyle w:val="ListParagraph"/>
        <w:numPr>
          <w:ilvl w:val="0"/>
          <w:numId w:val="1"/>
        </w:numPr>
        <w:rPr/>
      </w:pPr>
      <w:r>
        <w:rPr/>
        <w:t>Maléfice, mains brûlantes, charme-personne</w:t>
      </w:r>
    </w:p>
    <w:p>
      <w:pPr>
        <w:pStyle w:val="Normal"/>
        <w:rPr/>
      </w:pPr>
      <w:r>
        <w:rPr>
          <w:i/>
          <w:iCs/>
        </w:rPr>
        <w:t>Rôle : Intimidation magique, manipulation, fuite dans les ténèbres.</w:t>
      </w:r>
    </w:p>
    <w:p>
      <w:pPr>
        <w:pStyle w:val="Heading2"/>
        <w:rPr/>
      </w:pPr>
      <w:r>
        <w:rPr>
          <w:b/>
          <w:bCs/>
        </w:rPr>
        <w:t>Hihan l’âne</w:t>
      </w:r>
    </w:p>
    <w:p>
      <w:pPr>
        <w:pStyle w:val="Normal"/>
        <w:rPr/>
      </w:pPr>
      <w:r>
        <w:rPr/>
        <w:t>Le gang possède un âne nommé Hihan qu’ils maltraitent. Nebelun a soufflé une étincelle de conscience dans ce vieil animal. Il va braire au moment opportun pour avertir les PJ.</w:t>
      </w:r>
    </w:p>
    <w:p>
      <w:pPr>
        <w:pStyle w:val="Normal"/>
        <w:rPr/>
      </w:pPr>
      <w:r>
        <w:rPr/>
        <w:t>Matériel du gang : 2 tentes, matériel de brassage, rations, tonneau de bière.</w:t>
      </w:r>
    </w:p>
    <w:p>
      <w:pPr>
        <w:pStyle w:val="Heading1"/>
        <w:rPr/>
      </w:pPr>
      <w:r>
        <w:rPr>
          <w:b/>
          <w:bCs/>
        </w:rPr>
        <w:t>Le retour à Eauprofonde</w:t>
      </w:r>
    </w:p>
    <w:p>
      <w:pPr>
        <w:pStyle w:val="Normal"/>
        <w:rPr/>
      </w:pPr>
      <w:r>
        <w:rPr/>
        <w:t>HALIX peut fabriquer les potions d’intelligence et dire leur fonction exacte — si il a le carnet.</w:t>
      </w:r>
    </w:p>
    <w:p>
      <w:pPr>
        <w:pStyle w:val="Normal"/>
        <w:jc w:val="center"/>
        <w:rPr/>
      </w:pPr>
      <w:r>
        <w:rPr>
          <w:b/>
          <w:bCs/>
          <w:i/>
          <w:iCs/>
          <w:color w:val="1F4E79"/>
          <w:sz w:val="26"/>
          <w:szCs w:val="26"/>
        </w:rPr>
        <w:t>« J’ai écrit ceci ? C’est… intéressant. Je cherchais à comprendre l’intelligence. J’ai trouvé comment la renforcer. Ce n’est pas tout à fait la même chose. »</w:t>
      </w:r>
    </w:p>
    <w:p>
      <w:pPr>
        <w:pStyle w:val="Normal"/>
        <w:rPr/>
      </w:pPr>
      <w:r>
        <w:rPr/>
        <w:t>Si Nixette a survécu, elle vend les ingrédients en surplus et partage le po avec le groupe selon l’affinité développée pendant l’aventure.</w:t>
      </w:r>
    </w:p>
    <w:p>
      <w:pPr>
        <w:pStyle w:val="Normal"/>
        <w:rPr/>
      </w:pPr>
      <w:r>
        <w:rPr/>
        <w:t>Les PJ peuvent adopter Hihan.</w:t>
      </w:r>
    </w:p>
    <w:p>
      <w:pPr>
        <w:pStyle w:val="Heading1"/>
        <w:rPr/>
      </w:pPr>
      <w:r>
        <w:rPr>
          <w:b/>
          <w:bCs/>
        </w:rPr>
        <w:t>Récompenses</w:t>
      </w:r>
    </w:p>
    <w:tbl>
      <w:tblPr>
        <w:tblW w:w="9026" w:type="dxa"/>
        <w:jc w:val="left"/>
        <w:tblInd w:w="122" w:type="dxa"/>
        <w:tblLayout w:type="fixed"/>
        <w:tblCellMar>
          <w:top w:w="80" w:type="dxa"/>
          <w:left w:w="120" w:type="dxa"/>
          <w:bottom w:w="80" w:type="dxa"/>
          <w:right w:w="120" w:type="dxa"/>
        </w:tblCellMar>
      </w:tblPr>
      <w:tblGrid>
        <w:gridCol w:w="6767"/>
        <w:gridCol w:w="2259"/>
      </w:tblGrid>
      <w:tr>
        <w:trPr/>
        <w:tc>
          <w:tcPr>
            <w:tcW w:w="6767"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Résultat</w:t>
            </w:r>
          </w:p>
        </w:tc>
        <w:tc>
          <w:tcPr>
            <w:tcW w:w="2259" w:type="dxa"/>
            <w:tcBorders>
              <w:top w:val="single" w:sz="2" w:space="0" w:color="4A90D9"/>
              <w:left w:val="single" w:sz="2" w:space="0" w:color="4A90D9"/>
              <w:bottom w:val="single" w:sz="2" w:space="0" w:color="4A90D9"/>
              <w:right w:val="single" w:sz="2" w:space="0" w:color="4A90D9"/>
            </w:tcBorders>
            <w:shd w:fill="D5E8F0" w:val="clear"/>
          </w:tcPr>
          <w:p>
            <w:pPr>
              <w:pStyle w:val="Normal"/>
              <w:widowControl/>
              <w:bidi w:val="0"/>
              <w:spacing w:lineRule="auto" w:line="276" w:before="0" w:after="120"/>
              <w:jc w:val="left"/>
              <w:rPr/>
            </w:pPr>
            <w:r>
              <w:rPr>
                <w:b/>
                <w:bCs/>
              </w:rPr>
              <w:t>XP</w:t>
            </w:r>
          </w:p>
        </w:tc>
      </w:tr>
      <w:tr>
        <w:trPr/>
        <w:tc>
          <w:tcPr>
            <w:tcW w:w="6767"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Nixette livrée, carnet perdu</w:t>
            </w:r>
          </w:p>
        </w:tc>
        <w:tc>
          <w:tcPr>
            <w:tcW w:w="225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300 XP</w:t>
            </w:r>
          </w:p>
        </w:tc>
      </w:tr>
      <w:tr>
        <w:trPr/>
        <w:tc>
          <w:tcPr>
            <w:tcW w:w="6767"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Nixette livrée, carnet gardé</w:t>
            </w:r>
          </w:p>
        </w:tc>
        <w:tc>
          <w:tcPr>
            <w:tcW w:w="225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450 XP</w:t>
            </w:r>
          </w:p>
        </w:tc>
      </w:tr>
      <w:tr>
        <w:trPr/>
        <w:tc>
          <w:tcPr>
            <w:tcW w:w="6767"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Nixette vivante + potions fabriquées</w:t>
            </w:r>
          </w:p>
        </w:tc>
        <w:tc>
          <w:tcPr>
            <w:tcW w:w="2259" w:type="dxa"/>
            <w:tcBorders>
              <w:top w:val="single" w:sz="2" w:space="0" w:color="CCCCCC"/>
              <w:left w:val="single" w:sz="2" w:space="0" w:color="CCCCCC"/>
              <w:bottom w:val="single" w:sz="2" w:space="0" w:color="CCCCCC"/>
              <w:right w:val="single" w:sz="2" w:space="0" w:color="CCCCCC"/>
            </w:tcBorders>
          </w:tcPr>
          <w:p>
            <w:pPr>
              <w:pStyle w:val="Normal"/>
              <w:widowControl/>
              <w:bidi w:val="0"/>
              <w:spacing w:lineRule="auto" w:line="276" w:before="0" w:after="120"/>
              <w:jc w:val="left"/>
              <w:rPr/>
            </w:pPr>
            <w:r>
              <w:rPr/>
              <w:t>600 XP</w:t>
            </w:r>
          </w:p>
        </w:tc>
      </w:tr>
    </w:tbl>
    <w:p>
      <w:pPr>
        <w:pStyle w:val="Normal"/>
        <w:rPr>
          <w:i/>
          <w:iCs/>
        </w:rPr>
      </w:pPr>
      <w:r>
        <w:rPr>
          <w:i/>
          <w:iCs/>
        </w:rPr>
        <w:t>La meilleure récompense correspond au meilleur choix moral — protéger Nixette et honorer l’œuvre de HALIX.</w:t>
      </w:r>
    </w:p>
    <w:p>
      <w:pPr>
        <w:pStyle w:val="Normal"/>
        <w:spacing w:before="0" w:after="120"/>
        <w:rPr>
          <w:i/>
          <w:iCs/>
        </w:rPr>
      </w:pPr>
      <w:r>
        <w:rPr>
          <w:i/>
          <w:iCs/>
        </w:rPr>
        <w:drawing>
          <wp:anchor distT="0" distB="0" distL="0" distR="0" simplePos="0" relativeHeight="5" behindDoc="0" locked="0" layoutInCell="0" allowOverlap="1">
            <wp:simplePos x="0" y="0"/>
            <wp:positionH relativeFrom="column">
              <wp:align>center</wp:align>
            </wp:positionH>
            <wp:positionV relativeFrom="paragraph">
              <wp:posOffset>635</wp:posOffset>
            </wp:positionV>
            <wp:extent cx="2381250" cy="1852930"/>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5"/>
                    <a:stretch>
                      <a:fillRect/>
                    </a:stretch>
                  </pic:blipFill>
                  <pic:spPr bwMode="auto">
                    <a:xfrm>
                      <a:off x="0" y="0"/>
                      <a:ext cx="2381250" cy="1852930"/>
                    </a:xfrm>
                    <a:prstGeom prst="rect">
                      <a:avLst/>
                    </a:prstGeom>
                    <a:noFill/>
                  </pic:spPr>
                </pic:pic>
              </a:graphicData>
            </a:graphic>
          </wp:anchor>
        </w:drawing>
      </w:r>
    </w:p>
    <w:sectPr>
      <w:type w:val="nextPage"/>
      <w:pgSz w:w="11906" w:h="16838"/>
      <w:pgMar w:left="567" w:right="567" w:gutter="0" w:header="0" w:top="567"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60"/>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120"/>
      <w:jc w:val="left"/>
    </w:pPr>
    <w:rPr>
      <w:rFonts w:ascii="Arial" w:hAnsi="Arial" w:eastAsia="Arial" w:cs="Arial"/>
      <w:color w:val="auto"/>
      <w:kern w:val="0"/>
      <w:sz w:val="24"/>
      <w:szCs w:val="24"/>
      <w:lang w:val="fr-FR" w:eastAsia="zh-CN" w:bidi="hi-IN"/>
    </w:rPr>
  </w:style>
  <w:style w:type="paragraph" w:styleId="Heading1">
    <w:name w:val="heading 1"/>
    <w:basedOn w:val="Normal"/>
    <w:next w:val="Normal"/>
    <w:qFormat/>
    <w:pPr>
      <w:pBdr>
        <w:bottom w:val="single" w:sz="6" w:space="1" w:color="4A90D9"/>
      </w:pBdr>
      <w:spacing w:before="360" w:after="120"/>
      <w:outlineLvl w:val="0"/>
    </w:pPr>
    <w:rPr>
      <w:rFonts w:ascii="Arial" w:hAnsi="Arial" w:eastAsia="Arial" w:cs="Arial"/>
      <w:b/>
      <w:bCs/>
      <w:color w:val="1F4E79"/>
      <w:sz w:val="36"/>
      <w:szCs w:val="36"/>
    </w:rPr>
  </w:style>
  <w:style w:type="paragraph" w:styleId="Heading2">
    <w:name w:val="heading 2"/>
    <w:basedOn w:val="Normal"/>
    <w:next w:val="Normal"/>
    <w:qFormat/>
    <w:pPr>
      <w:spacing w:before="280" w:after="100"/>
      <w:outlineLvl w:val="1"/>
    </w:pPr>
    <w:rPr>
      <w:rFonts w:ascii="Arial" w:hAnsi="Arial" w:eastAsia="Arial" w:cs="Arial"/>
      <w:b/>
      <w:bCs/>
      <w:color w:val="2E75B6"/>
      <w:sz w:val="28"/>
      <w:szCs w:val="28"/>
    </w:rPr>
  </w:style>
  <w:style w:type="paragraph" w:styleId="Heading3">
    <w:name w:val="heading 3"/>
    <w:basedOn w:val="Normal"/>
    <w:next w:val="Normal"/>
    <w:qFormat/>
    <w:pPr>
      <w:spacing w:before="200" w:after="80"/>
      <w:outlineLvl w:val="2"/>
    </w:pPr>
    <w:rPr>
      <w:rFonts w:ascii="Arial" w:hAnsi="Arial" w:eastAsia="Arial" w:cs="Arial"/>
      <w:b/>
      <w:bCs/>
      <w:color w:val="4A90D9"/>
      <w:sz w:val="24"/>
      <w:szCs w:val="24"/>
    </w:rPr>
  </w:style>
  <w:style w:type="paragraph" w:styleId="Heading4">
    <w:name w:val="heading 4"/>
    <w:basedOn w:val="Normal"/>
    <w:next w:val="Normal"/>
    <w:qFormat/>
    <w:pPr/>
    <w:rPr>
      <w:i/>
      <w:iCs/>
      <w:color w:val="2E74B5"/>
    </w:rPr>
  </w:style>
  <w:style w:type="paragraph" w:styleId="Heading5">
    <w:name w:val="heading 5"/>
    <w:basedOn w:val="Normal"/>
    <w:next w:val="Normal"/>
    <w:qFormat/>
    <w:pPr/>
    <w:rPr>
      <w:color w:val="2E74B5"/>
    </w:rPr>
  </w:style>
  <w:style w:type="paragraph" w:styleId="Heading6">
    <w:name w:val="heading 6"/>
    <w:basedOn w:val="Normal"/>
    <w:next w:val="Normal"/>
    <w:qFormat/>
    <w:pPr/>
    <w:rPr>
      <w:color w:val="1F4D78"/>
    </w:rPr>
  </w:style>
  <w:style w:type="character" w:styleId="Hyperlink">
    <w:name w:val="Hyperlink"/>
    <w:uiPriority w:val="99"/>
    <w:unhideWhenUsed/>
    <w:rPr>
      <w:color w:val="0563C1"/>
      <w:u w:val="single"/>
    </w:rPr>
  </w:style>
  <w:style w:type="character" w:styleId="Caractresdenotedebasdepageuser">
    <w:name w:val="Caractères de note de bas de page (user)"/>
    <w:uiPriority w:val="99"/>
    <w:semiHidden/>
    <w:unhideWhenUsed/>
    <w:qFormat/>
    <w:rPr>
      <w:vertAlign w:val="superscript"/>
    </w:rPr>
  </w:style>
  <w:style w:type="character" w:styleId="Caractresdenotedebasdepage">
    <w:name w:val="Caractères de note de bas de page"/>
    <w:qFormat/>
    <w:rPr>
      <w:vertAlign w:val="superscript"/>
    </w:rPr>
  </w:style>
  <w:style w:type="character" w:styleId="FootnoteReference">
    <w:name w:val="footnote reference"/>
    <w:rPr>
      <w:vertAlign w:val="superscript"/>
    </w:rPr>
  </w:style>
  <w:style w:type="character" w:styleId="FootnoteTextChar">
    <w:name w:val="Footnote Text Char"/>
    <w:uiPriority w:val="99"/>
    <w:semiHidden/>
    <w:unhideWhenUsed/>
    <w:qFormat/>
    <w:rPr>
      <w:sz w:val="20"/>
      <w:szCs w:val="20"/>
    </w:rPr>
  </w:style>
  <w:style w:type="character" w:styleId="Caractresdenotedefinuser">
    <w:name w:val="Caractères de note de fin (user)"/>
    <w:uiPriority w:val="99"/>
    <w:semiHidden/>
    <w:unhideWhenUsed/>
    <w:qFormat/>
    <w:rPr>
      <w:vertAlign w:val="superscript"/>
    </w:rPr>
  </w:style>
  <w:style w:type="character" w:styleId="Caractresdenotedefin">
    <w:name w:val="Caractères de note de fin"/>
    <w:qFormat/>
    <w:rPr>
      <w:vertAlign w:val="superscript"/>
    </w:rPr>
  </w:style>
  <w:style w:type="character" w:styleId="EndnoteReference">
    <w:name w:val="endnote reference"/>
    <w:rPr>
      <w:vertAlign w:val="superscript"/>
    </w:rPr>
  </w:style>
  <w:style w:type="character" w:styleId="EndnoteTextChar">
    <w:name w:val="Endnote Text Char"/>
    <w:uiPriority w:val="99"/>
    <w:semiHidden/>
    <w:unhideWhenUsed/>
    <w:qFormat/>
    <w:rPr>
      <w:sz w:val="20"/>
      <w:szCs w:val="20"/>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user">
    <w:name w:val="Titre (user)"/>
    <w:basedOn w:val="Normal"/>
    <w:next w:val="BodyText"/>
    <w:qFormat/>
    <w:pPr>
      <w:keepNext w:val="true"/>
      <w:spacing w:before="240" w:after="120"/>
    </w:pPr>
    <w:rPr>
      <w:rFonts w:ascii="Liberation Sans" w:hAnsi="Liberation Sans" w:eastAsia="Microsoft YaHei" w:cs="Lucida Sans"/>
      <w:sz w:val="28"/>
      <w:szCs w:val="28"/>
    </w:rPr>
  </w:style>
  <w:style w:type="paragraph" w:styleId="Title">
    <w:name w:val="Title"/>
    <w:basedOn w:val="Normal"/>
    <w:next w:val="Normal"/>
    <w:qFormat/>
    <w:pPr/>
    <w:rPr>
      <w:sz w:val="56"/>
      <w:szCs w:val="56"/>
    </w:rPr>
  </w:style>
  <w:style w:type="paragraph" w:styleId="StrongEmphasis">
    <w:name w:val="Strong Emphasis"/>
    <w:basedOn w:val="Normal"/>
    <w:next w:val="Normal"/>
    <w:qFormat/>
    <w:pPr/>
    <w:rPr>
      <w:b/>
      <w:bCs/>
    </w:rPr>
  </w:style>
  <w:style w:type="paragraph" w:styleId="ListParagraph">
    <w:name w:val="List Paragraph"/>
    <w:basedOn w:val="Normal"/>
    <w:qFormat/>
    <w:pPr/>
    <w:rPr/>
  </w:style>
  <w:style w:type="paragraph" w:styleId="FootnoteText">
    <w:name w:val="footnote text"/>
    <w:basedOn w:val="Normal"/>
    <w:link w:val="FootnoteTextChar"/>
    <w:uiPriority w:val="99"/>
    <w:semiHidden/>
    <w:unhideWhenUsed/>
    <w:pPr>
      <w:spacing w:lineRule="auto" w:line="240" w:before="0" w:after="0"/>
    </w:pPr>
    <w:rPr>
      <w:sz w:val="20"/>
      <w:szCs w:val="20"/>
    </w:rPr>
  </w:style>
  <w:style w:type="paragraph" w:styleId="EndnoteText">
    <w:name w:val="endnote text"/>
    <w:basedOn w:val="Normal"/>
    <w:link w:val="EndnoteTextChar"/>
    <w:uiPriority w:val="99"/>
    <w:semiHidden/>
    <w:unhideWhenUsed/>
    <w:pPr>
      <w:spacing w:lineRule="auto" w:line="240" w:before="0" w:after="0"/>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55</TotalTime>
  <Application>LibreOffice/26.2.3.2$Windows_X86_64 LibreOffice_project/70e089b17412e4cb7773e41413306b17a2328c34</Application>
  <AppVersion>15.0000</AppVersion>
  <Pages>5</Pages>
  <Words>2985</Words>
  <Characters>14867</Characters>
  <CharactersWithSpaces>17526</CharactersWithSpaces>
  <Paragraphs>372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2026-06-01T05:07:59Z</dcterms:created>
  <dc:creator>Un-named</dc:creator>
  <dc:description/>
  <dc:language>fr-FR</dc:language>
  <cp:lastModifiedBy/>
  <dcterms:modified xsi:type="dcterms:W3CDTF">2026-06-01T08:05:56Z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